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5C6D0" w14:textId="0B90C0C7" w:rsidR="00755EDF" w:rsidRPr="00E909C5" w:rsidRDefault="00755EDF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X66600-Z3</w:t>
      </w:r>
      <w:r w:rsidR="00975A8B">
        <w:rPr>
          <w:rFonts w:ascii="Arial" w:eastAsia="ＭＳ 明朝" w:hAnsi="Arial" w:cs="Arial"/>
          <w:b/>
          <w:sz w:val="22"/>
          <w:szCs w:val="22"/>
          <w:lang w:eastAsia="ja-JP" w:bidi="ar-SA"/>
        </w:rPr>
        <w:t>K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1728F4E7" w14:textId="77777777" w:rsidR="00755EDF" w:rsidRPr="00E909C5" w:rsidRDefault="00755ED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19480582" w14:textId="77777777" w:rsidR="00755EDF" w:rsidRPr="00E909C5" w:rsidRDefault="00755ED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7B07F98E" w14:textId="77777777" w:rsidR="00755EDF" w:rsidRPr="00E909C5" w:rsidRDefault="00755ED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7BFDB8AA" w14:textId="77777777" w:rsidR="00755EDF" w:rsidRPr="00E909C5" w:rsidRDefault="00755ED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4FA24A2B" w14:textId="77777777" w:rsidR="00755EDF" w:rsidRPr="00E909C5" w:rsidRDefault="00755ED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20042991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ABB6043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6168DA35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0E88045D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131C26D9" w14:textId="529B4117" w:rsidR="00755EDF" w:rsidRPr="00E909C5" w:rsidRDefault="00755EDF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="00EE1C0E">
        <w:rPr>
          <w:rFonts w:ascii="Arial" w:eastAsia="ＭＳ 明朝" w:hAnsi="Arial" w:cs="Arial"/>
          <w:i/>
          <w:lang w:eastAsia="ja-JP" w:bidi="ar-SA"/>
        </w:rPr>
        <w:t>6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Edition Numbers and Titles.</w:t>
      </w:r>
    </w:p>
    <w:p w14:paraId="3A0B1C1D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574250BC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26203216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3C2E3E26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5130E92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722DDEA" w14:textId="77777777" w:rsidR="00755EDF" w:rsidRPr="00E909C5" w:rsidRDefault="00755EDF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6FA842E8" w14:textId="77777777" w:rsidR="00755EDF" w:rsidRPr="00E909C5" w:rsidRDefault="00755EDF" w:rsidP="00403E1D">
      <w:pPr>
        <w:rPr>
          <w:rFonts w:ascii="Arial" w:eastAsia="ＭＳ 明朝" w:hAnsi="Arial" w:cs="Arial"/>
          <w:lang w:eastAsia="en-US" w:bidi="ar-SA"/>
        </w:rPr>
      </w:pPr>
    </w:p>
    <w:p w14:paraId="251BA383" w14:textId="77777777" w:rsidR="00755EDF" w:rsidRPr="00E909C5" w:rsidRDefault="00755EDF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305C9B5A" w14:textId="77777777" w:rsidR="00755EDF" w:rsidRPr="00E909C5" w:rsidRDefault="00755EDF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6BC09F76" w14:textId="77777777" w:rsidR="00755EDF" w:rsidRPr="00E909C5" w:rsidRDefault="00755EDF" w:rsidP="00403E1D">
      <w:pPr>
        <w:rPr>
          <w:rFonts w:ascii="Arial" w:eastAsia="ＭＳ 明朝" w:hAnsi="Arial" w:cs="Arial"/>
          <w:lang w:eastAsia="en-US" w:bidi="ar-SA"/>
        </w:rPr>
      </w:pPr>
    </w:p>
    <w:p w14:paraId="57B274EA" w14:textId="77777777" w:rsidR="00755EDF" w:rsidRDefault="00755EDF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4C523E26" w14:textId="77777777" w:rsidR="00975A8B" w:rsidRPr="00E909C5" w:rsidRDefault="00975A8B" w:rsidP="00975A8B">
      <w:pPr>
        <w:tabs>
          <w:tab w:val="left" w:pos="-2430"/>
        </w:tabs>
        <w:ind w:left="426"/>
        <w:rPr>
          <w:rFonts w:ascii="Arial" w:eastAsia="ＭＳ 明朝" w:hAnsi="Arial" w:cs="Arial"/>
          <w:lang w:eastAsia="ja-JP" w:bidi="ar-SA"/>
        </w:rPr>
      </w:pPr>
      <w:r>
        <w:rPr>
          <w:rFonts w:ascii="Arial" w:eastAsia="ＭＳ 明朝" w:hAnsi="Arial" w:cs="Arial" w:hint="eastAsia"/>
          <w:lang w:eastAsia="ja-JP" w:bidi="ar-SA"/>
        </w:rPr>
        <w:t xml:space="preserve"> </w:t>
      </w:r>
      <w:r>
        <w:rPr>
          <w:rFonts w:ascii="Arial" w:eastAsia="ＭＳ 明朝" w:hAnsi="Arial" w:cs="Arial"/>
          <w:lang w:eastAsia="ja-JP" w:bidi="ar-SA"/>
        </w:rPr>
        <w:t xml:space="preserve">       </w:t>
      </w:r>
      <w:r>
        <w:rPr>
          <w:rFonts w:ascii="Arial" w:hAnsi="Arial"/>
          <w:lang w:eastAsia="ja-JP"/>
        </w:rPr>
        <w:t>Please refer to</w:t>
      </w:r>
      <w:r w:rsidRPr="0007471E">
        <w:t xml:space="preserve"> </w:t>
      </w:r>
      <w:hyperlink r:id="rId11" w:history="1">
        <w:r>
          <w:rPr>
            <w:rStyle w:val="a5"/>
          </w:rPr>
          <w:t>Warranty | i-PRO Products</w:t>
        </w:r>
      </w:hyperlink>
    </w:p>
    <w:p w14:paraId="7CC8F690" w14:textId="0A271CBD" w:rsidR="00975A8B" w:rsidRPr="00975A8B" w:rsidRDefault="00975A8B" w:rsidP="00975A8B">
      <w:pPr>
        <w:tabs>
          <w:tab w:val="left" w:pos="-2430"/>
        </w:tabs>
        <w:ind w:left="426"/>
        <w:rPr>
          <w:rFonts w:ascii="Arial" w:eastAsia="ＭＳ 明朝" w:hAnsi="Arial" w:cs="Arial"/>
          <w:lang w:eastAsia="ja-JP" w:bidi="ar-SA"/>
        </w:rPr>
      </w:pPr>
    </w:p>
    <w:p w14:paraId="743C295E" w14:textId="77777777" w:rsidR="00755EDF" w:rsidRPr="00E909C5" w:rsidRDefault="00755EDF" w:rsidP="00403E1D">
      <w:pPr>
        <w:rPr>
          <w:rFonts w:ascii="Arial" w:eastAsia="ＭＳ 明朝" w:hAnsi="Arial" w:cs="Arial"/>
          <w:lang w:eastAsia="ja-JP" w:bidi="ar-SA"/>
        </w:rPr>
      </w:pPr>
    </w:p>
    <w:p w14:paraId="430BFEB9" w14:textId="77777777" w:rsidR="00755EDF" w:rsidRPr="00E909C5" w:rsidRDefault="00755EDF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3E37D78C" w14:textId="77777777" w:rsidR="00755EDF" w:rsidRPr="00E909C5" w:rsidRDefault="00755EDF" w:rsidP="00403E1D">
      <w:pPr>
        <w:rPr>
          <w:rFonts w:ascii="Arial" w:eastAsia="ＭＳ 明朝" w:hAnsi="Arial" w:cs="Arial"/>
          <w:lang w:eastAsia="ja-JP" w:bidi="ar-SA"/>
        </w:rPr>
      </w:pPr>
    </w:p>
    <w:p w14:paraId="7F54F59D" w14:textId="77777777" w:rsidR="00755EDF" w:rsidRPr="00E909C5" w:rsidRDefault="00755EDF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795F8D7B" w14:textId="77777777" w:rsidR="00755EDF" w:rsidRPr="00E909C5" w:rsidRDefault="00755EDF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61C394DA" w14:textId="77777777" w:rsidR="00755EDF" w:rsidRPr="00E909C5" w:rsidRDefault="00755EDF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27326210" w14:textId="77777777" w:rsidR="00755EDF" w:rsidRPr="00E909C5" w:rsidRDefault="00755EDF" w:rsidP="00403E1D">
      <w:pPr>
        <w:rPr>
          <w:rFonts w:ascii="Arial" w:eastAsia="ＭＳ 明朝" w:hAnsi="Arial" w:cs="Arial"/>
          <w:lang w:eastAsia="ja-JP" w:bidi="ar-SA"/>
        </w:rPr>
      </w:pPr>
    </w:p>
    <w:p w14:paraId="52E8C4BF" w14:textId="77777777" w:rsidR="00755EDF" w:rsidRPr="00E909C5" w:rsidRDefault="00755EDF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manufacturer </w:t>
      </w:r>
    </w:p>
    <w:p w14:paraId="46D0B16C" w14:textId="77777777" w:rsidR="00755EDF" w:rsidRPr="00E909C5" w:rsidRDefault="00755EDF" w:rsidP="00403E1D">
      <w:pPr>
        <w:rPr>
          <w:rFonts w:ascii="Arial" w:eastAsia="ＭＳ 明朝" w:hAnsi="Arial" w:cs="Arial"/>
          <w:lang w:eastAsia="ja-JP" w:bidi="ar-SA"/>
        </w:rPr>
      </w:pPr>
    </w:p>
    <w:p w14:paraId="4F335480" w14:textId="77777777" w:rsidR="00755EDF" w:rsidRPr="00E909C5" w:rsidRDefault="00755EDF" w:rsidP="00403E1D">
      <w:pPr>
        <w:rPr>
          <w:rFonts w:ascii="Arial" w:eastAsia="ＭＳ 明朝" w:hAnsi="Arial" w:cs="Arial"/>
          <w:lang w:eastAsia="ja-JP" w:bidi="ar-SA"/>
        </w:rPr>
      </w:pPr>
    </w:p>
    <w:p w14:paraId="7F3D8B49" w14:textId="2060625B" w:rsidR="00755EDF" w:rsidRPr="00E909C5" w:rsidRDefault="00755EDF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X66600-Z3S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77157916" w14:textId="77777777" w:rsidR="00755EDF" w:rsidRPr="00E909C5" w:rsidRDefault="00755EDF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0DD32DB7" w14:textId="77777777" w:rsidR="00755EDF" w:rsidRPr="00E909C5" w:rsidRDefault="00755EDF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798D8E88" w14:textId="77777777" w:rsidR="00755EDF" w:rsidRPr="00E909C5" w:rsidRDefault="00755EDF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46A1FB6E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4F3786E6" w14:textId="77777777" w:rsidR="00755EDF" w:rsidRPr="009B3F72" w:rsidRDefault="00755EDF" w:rsidP="00260A5B">
      <w:pPr>
        <w:rPr>
          <w:rFonts w:ascii="Arial" w:eastAsia="ＭＳ 明朝" w:hAnsi="Arial" w:cs="Arial"/>
          <w:lang w:eastAsia="ja-JP" w:bidi="ar-SA"/>
        </w:rPr>
      </w:pPr>
    </w:p>
    <w:p w14:paraId="14CDC365" w14:textId="3877DF34" w:rsidR="00755EDF" w:rsidRPr="009B3F72" w:rsidRDefault="00755EDF" w:rsidP="5B87C1F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5B87C1FB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67C29750" w:rsidRPr="5B87C1FB">
        <w:rPr>
          <w:rFonts w:ascii="Arial" w:eastAsia="ＭＳ 明朝" w:hAnsi="Arial" w:cs="Arial"/>
          <w:lang w:eastAsia="ja-JP" w:bidi="ar-SA"/>
        </w:rPr>
        <w:t>3328x1872</w:t>
      </w:r>
      <w:r w:rsidRPr="5B87C1FB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5B87C1FB">
        <w:rPr>
          <w:rFonts w:ascii="Arial" w:eastAsia="ＭＳ 明朝" w:hAnsi="Arial" w:cs="Arial"/>
          <w:color w:val="000000" w:themeColor="text1"/>
          <w:lang w:eastAsia="ja-JP" w:bidi="ar-SA"/>
        </w:rPr>
        <w:t xml:space="preserve">pixels </w:t>
      </w:r>
      <w:r w:rsidRPr="5B87C1FB">
        <w:rPr>
          <w:rFonts w:ascii="Arial" w:eastAsia="ＭＳ 明朝" w:hAnsi="Arial" w:cs="Arial"/>
          <w:lang w:eastAsia="ja-JP" w:bidi="ar-SA"/>
        </w:rPr>
        <w:t xml:space="preserve">at up to </w:t>
      </w:r>
      <w:r w:rsidR="798CC1FF" w:rsidRPr="5B87C1FB">
        <w:rPr>
          <w:rFonts w:ascii="Arial" w:eastAsia="ＭＳ 明朝" w:hAnsi="Arial" w:cs="Arial"/>
          <w:lang w:eastAsia="ja-JP" w:bidi="ar-SA"/>
        </w:rPr>
        <w:t>3</w:t>
      </w:r>
      <w:r w:rsidRPr="5B87C1FB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4C13F61B" w14:textId="1EE0B668" w:rsidR="5B87C1FB" w:rsidRDefault="5B87C1FB" w:rsidP="5B87C1FB">
      <w:pPr>
        <w:rPr>
          <w:lang w:eastAsia="ja-JP" w:bidi="ar-SA"/>
        </w:rPr>
      </w:pPr>
    </w:p>
    <w:p w14:paraId="34CDC42C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Indoor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utilize an approximate 1/2.8 res-inch type high sensitivity CMOS image sensor. </w:t>
      </w:r>
    </w:p>
    <w:p w14:paraId="54EB9497" w14:textId="77777777" w:rsidR="00755EDF" w:rsidRPr="009B3F72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6CB03F11" w14:textId="2D541324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Indoor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4C2CD8E3" w:rsidRPr="5B87C1FB">
        <w:rPr>
          <w:rFonts w:ascii="Arial" w:eastAsia="ＭＳ 明朝" w:hAnsi="Arial" w:cs="Times New Roman"/>
          <w:lang w:eastAsia="ja-JP" w:bidi="ar-SA"/>
        </w:rPr>
        <w:t>30</w:t>
      </w:r>
      <w:r w:rsidRPr="5B87C1FB">
        <w:rPr>
          <w:rFonts w:ascii="Arial" w:eastAsia="ＭＳ 明朝" w:hAnsi="Arial" w:cs="Times New Roman"/>
          <w:color w:val="FF0000"/>
          <w:lang w:eastAsia="ja-JP" w:bidi="ar-SA"/>
        </w:rPr>
        <w:t xml:space="preserve"> t</w:t>
      </w:r>
      <w:r w:rsidRPr="5B87C1FB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imes optical zoom and </w:t>
      </w:r>
      <w:r w:rsidR="3BE037B5" w:rsidRPr="5B87C1FB">
        <w:rPr>
          <w:rFonts w:ascii="Arial" w:eastAsia="ＭＳ 明朝" w:hAnsi="Arial" w:cs="Times New Roman"/>
          <w:color w:val="000000" w:themeColor="text1"/>
          <w:lang w:eastAsia="ja-JP" w:bidi="ar-SA"/>
        </w:rPr>
        <w:t>78</w:t>
      </w:r>
      <w:r w:rsidRPr="5B87C1FB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 </w:t>
      </w:r>
      <w:r w:rsidRPr="5B87C1FB">
        <w:rPr>
          <w:rFonts w:ascii="Arial" w:eastAsia="ＭＳ 明朝" w:hAnsi="Arial" w:cs="Times New Roman"/>
          <w:lang w:eastAsia="ja-JP" w:bidi="ar-SA"/>
        </w:rPr>
        <w:t>times</w:t>
      </w:r>
    </w:p>
    <w:p w14:paraId="407063B1" w14:textId="77777777" w:rsidR="00755EDF" w:rsidRPr="00610545" w:rsidRDefault="00755EDF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32AD4229" w14:textId="77777777" w:rsidR="00755EDF" w:rsidRPr="009B3F72" w:rsidRDefault="00755ED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3BCFF5F6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feature image stabilization to capture stable images even when installed on the plenty-vibration place. </w:t>
      </w:r>
    </w:p>
    <w:p w14:paraId="341BBAC1" w14:textId="77777777" w:rsidR="00755EDF" w:rsidRPr="009B3F72" w:rsidRDefault="00755ED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26D85688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feature a 132dB wide dynamic range based on Enhanced Super Dynamic and Adaptive Black Stretch technology (ABS). </w:t>
      </w:r>
    </w:p>
    <w:p w14:paraId="547C5FC5" w14:textId="77777777" w:rsidR="00755EDF" w:rsidRPr="009B3F72" w:rsidRDefault="00755ED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4272E388" w14:textId="77777777" w:rsidR="00755EDF" w:rsidRPr="00AD2090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produce a color image with a minimum illumination of 0.001 lux and a monochrome image with 0.0004 lux at F1.6, maximum shutter of 16/30s and maximum gain mode 11.</w:t>
      </w:r>
    </w:p>
    <w:p w14:paraId="4C8F9F83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3CE74CE4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generate multiple simultaneous video streams of up to four (4) H.265 (Main profile) or H.264 (High profile) streams and JPEG streams.</w:t>
      </w:r>
    </w:p>
    <w:p w14:paraId="107D9AAD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3DA39C24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be equipped with intelligent auto mode, the technology for shooting license plate and person’s face more clearly.</w:t>
      </w:r>
    </w:p>
    <w:p w14:paraId="48A9DAE2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373EE6B8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be equipped with GOP control and Smart Facial coding which controls the image quality of a stationary area, a moving area, and a face, as bitrate reducing technology.</w:t>
      </w:r>
    </w:p>
    <w:p w14:paraId="0325F9CA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62EC5ECC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produce encrypted stream.</w:t>
      </w:r>
    </w:p>
    <w:p w14:paraId="20FD9C98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3C6D2D97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realize SSL / TLS communication with CA certificate. </w:t>
      </w:r>
    </w:p>
    <w:p w14:paraId="437AC070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57356692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36ACDFBB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210FE9F8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7A8F8B2F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6FDB7DD6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offer Video Motion Detection (VMD) with four (4) programmable detection areas, 15 steps sensitivity level and 10 steps detection size.</w:t>
      </w:r>
    </w:p>
    <w:p w14:paraId="52776D02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4A9DBFB7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Arial"/>
          <w:lang w:eastAsia="ja-JP" w:bidi="ar-SA"/>
        </w:rPr>
        <w:t>The Rapid PTZ Network Camera shall offer an optional intelligent VMD (i-VMD) function which provides intruder detection, loitering detection, direction detection, scene change detection, object detection and cross line detection.</w:t>
      </w:r>
    </w:p>
    <w:p w14:paraId="20D0AF17" w14:textId="77777777" w:rsidR="00755EDF" w:rsidRPr="00CE5261" w:rsidRDefault="00755EDF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0D9D682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5B87C1FB">
        <w:rPr>
          <w:rFonts w:ascii="Arial" w:eastAsia="ＭＳ 明朝" w:hAnsi="Arial" w:cs="Arial"/>
          <w:lang w:eastAsia="ja-JP" w:bidi="ar-SA"/>
        </w:rPr>
        <w:t>The Rapid PTZ Network Camera shall offer an optional face detection function.</w:t>
      </w:r>
    </w:p>
    <w:p w14:paraId="4006E1D7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6312B9D0" w14:textId="77777777" w:rsidR="00755EDF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have Fog compensation function.</w:t>
      </w:r>
    </w:p>
    <w:p w14:paraId="606F5B85" w14:textId="77777777" w:rsidR="00755EDF" w:rsidRPr="000A13AC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2B16D9EE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have High light compensation (HLC) function.</w:t>
      </w:r>
    </w:p>
    <w:p w14:paraId="26B3466B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46A1513C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have Super Chroma Compensation (SCC) which realizes a better color reproducibility in the low illumination.</w:t>
      </w:r>
    </w:p>
    <w:p w14:paraId="35B646E2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2CCA2F02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provide up to thirty-two (32) areas of electronic privacy masking. </w:t>
      </w:r>
    </w:p>
    <w:p w14:paraId="637A3093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61A650DD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offer the prioritized stream control which transmits a video stream to a specified client PC or recorder preferentially. </w:t>
      </w:r>
    </w:p>
    <w:p w14:paraId="447929D8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77470B19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have an SD memory card slot that supports SD, SDHC and SDXC memory cards for local storage. </w:t>
      </w:r>
    </w:p>
    <w:p w14:paraId="7B81B0CB" w14:textId="77777777" w:rsidR="00755EDF" w:rsidRPr="00CE5261" w:rsidRDefault="00755EDF" w:rsidP="00260A5B">
      <w:pPr>
        <w:rPr>
          <w:rFonts w:ascii="Arial" w:eastAsia="ＭＳ 明朝" w:hAnsi="Arial" w:cs="Arial"/>
          <w:lang w:eastAsia="ja-JP" w:bidi="ar-SA"/>
        </w:rPr>
      </w:pPr>
    </w:p>
    <w:p w14:paraId="39685F8C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Arial"/>
          <w:lang w:eastAsia="ja-JP" w:bidi="ar-SA"/>
        </w:rPr>
        <w:t xml:space="preserve">The Rapid PTZ Network Camera shall offer full-duplex bi-directional audio communication capability between the camera and monitoring site. </w:t>
      </w:r>
    </w:p>
    <w:p w14:paraId="742644D0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7B2AE049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36EB531F" w14:textId="77777777" w:rsidR="00755EDF" w:rsidRDefault="00755EDF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7CE096D0" w14:textId="336590C8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conform to the </w:t>
      </w:r>
      <w:bookmarkStart w:id="0" w:name="_Hlk165972305"/>
      <w:r w:rsidR="00975A8B" w:rsidRPr="00610545">
        <w:rPr>
          <w:rFonts w:ascii="Arial" w:eastAsia="ＭＳ 明朝" w:hAnsi="Arial" w:cs="Times New Roman"/>
          <w:lang w:eastAsia="ja-JP" w:bidi="ar-SA"/>
        </w:rPr>
        <w:t xml:space="preserve">ONVIF profile </w:t>
      </w:r>
      <w:r w:rsidR="00975A8B">
        <w:rPr>
          <w:rFonts w:ascii="Arial" w:eastAsiaTheme="minorEastAsia" w:hAnsi="Arial" w:cs="Arial"/>
          <w:lang w:eastAsia="ja-JP"/>
        </w:rPr>
        <w:t>G / M / S / T</w:t>
      </w:r>
      <w:bookmarkEnd w:id="0"/>
      <w:r w:rsidRPr="5B87C1FB">
        <w:rPr>
          <w:rFonts w:ascii="Arial" w:eastAsia="ＭＳ 明朝" w:hAnsi="Arial" w:cs="Times New Roman"/>
          <w:lang w:eastAsia="ja-JP" w:bidi="ar-SA"/>
        </w:rPr>
        <w:t>.</w:t>
      </w:r>
    </w:p>
    <w:p w14:paraId="4F069F80" w14:textId="77777777" w:rsidR="00755EDF" w:rsidRDefault="00755EDF" w:rsidP="006F1000">
      <w:pPr>
        <w:spacing w:after="160" w:line="259" w:lineRule="auto"/>
        <w:rPr>
          <w:rFonts w:ascii="Arial" w:hAnsi="Arial" w:cs="Arial"/>
        </w:rPr>
      </w:pPr>
    </w:p>
    <w:p w14:paraId="7800CA56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515F449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4ED8598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5CEEB09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4BF9349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  <w:t>Color : 0.13 lx (30IRE, F1.8, 1/30s)</w:t>
      </w:r>
    </w:p>
    <w:p w14:paraId="32639DB6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Color : 0.19 lx (50IRE, F1.8, 1/30s)</w:t>
      </w:r>
    </w:p>
    <w:p w14:paraId="32A6179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0.1 lx (50IRE, F1.8, 1/30s)</w:t>
      </w:r>
    </w:p>
    <w:p w14:paraId="28E32EA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2E829F9B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[30 fps mode] 1/30 Fix to 1/10000 Fix</w:t>
      </w:r>
    </w:p>
    <w:p w14:paraId="6431C15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1/25 Fix to 1/10000 Fix</w:t>
      </w:r>
    </w:p>
    <w:p w14:paraId="63D3241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[30 fps Mode] Max.1/4000s to Max.16/30s</w:t>
      </w:r>
    </w:p>
    <w:p w14:paraId="361D298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Max.1/4000s to Max.16/25s</w:t>
      </w:r>
    </w:p>
    <w:p w14:paraId="17CEF45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79806E5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31.</w:t>
      </w:r>
    </w:p>
    <w:p w14:paraId="4F15FD6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Max.132 dB </w:t>
      </w:r>
    </w:p>
    <w:p w14:paraId="19A77E16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(Super Dynamic : On, Level 31)</w:t>
      </w:r>
    </w:p>
    <w:p w14:paraId="499CDCC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21CE560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03C7D41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2420460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 (only when Super dynamic / Intelligent Auto : Off)</w:t>
      </w:r>
    </w:p>
    <w:p w14:paraId="052A716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8</w:t>
      </w:r>
    </w:p>
    <w:p w14:paraId="484E2D00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(only when Intelligent auto / auto contrast adjust : Off)</w:t>
      </w:r>
    </w:p>
    <w:p w14:paraId="7A2140F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68C77B5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47D3601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131A47F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 xml:space="preserve">Video Motion </w:t>
      </w:r>
    </w:p>
    <w:p w14:paraId="7248BBD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Detection (VMD)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6B5B9F9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4 areas available</w:t>
      </w:r>
    </w:p>
    <w:p w14:paraId="350563C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2AD29F7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 areas available</w:t>
      </w:r>
    </w:p>
    <w:p w14:paraId="6D3D6D7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689CDC5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64BD264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 AI People Detection, AI Vehicle Detection, AI Non mask Detection, AI Occupancy Detection, AI Scene Change Detection</w:t>
      </w:r>
    </w:p>
    <w:p w14:paraId="47717E1B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67FF9A4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details :</w:t>
      </w:r>
    </w:p>
    <w:p w14:paraId="53CDEEFB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1E55E99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60EE96C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https://i-pro.com/products_and_solutions/en/surveillance/solutions/edge-ai-platform/application-list</w:t>
      </w:r>
    </w:p>
    <w:p w14:paraId="3C1C0D9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1B43236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32 zones available</w:t>
      </w:r>
    </w:p>
    <w:p w14:paraId="79B1879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2AACC5D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8 zones available</w:t>
      </w:r>
    </w:p>
    <w:p w14:paraId="412F86B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 xml:space="preserve">On / Off </w:t>
      </w:r>
    </w:p>
    <w:p w14:paraId="5750666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(Built-in gyro sensor)</w:t>
      </w:r>
    </w:p>
    <w:p w14:paraId="42769A7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Rotation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5B11E2B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5834360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40 characters (alphanumeric characters, marks)</w:t>
      </w:r>
    </w:p>
    <w:p w14:paraId="66090A9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03E9676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2C31AF7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30x (Motorized zoom / Motorized focus)</w:t>
      </w:r>
    </w:p>
    <w:p w14:paraId="09264806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78x</w:t>
      </w:r>
    </w:p>
    <w:p w14:paraId="1CA5BA1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(30x - 78x when resolution is 1280x720)</w:t>
      </w:r>
    </w:p>
    <w:p w14:paraId="1CE0C8C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4.5mm - 135mm</w:t>
      </w:r>
    </w:p>
    <w:p w14:paraId="7682DAD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(3/16 inches - 5-5/16 inches)</w:t>
      </w:r>
    </w:p>
    <w:p w14:paraId="15119F6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[16 : 9 mode]</w:t>
      </w:r>
    </w:p>
    <w:p w14:paraId="601D08A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Horizontal : 2.5° (TELE) – 62° (WIDE), Vertical : 1.4° (TELE) – 37° (WIDE)</w:t>
      </w:r>
    </w:p>
    <w:p w14:paraId="54E217DB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  <w:t>1 : 1.8 (WIDE) – 1 : 4.7 (TELE)</w:t>
      </w:r>
    </w:p>
    <w:p w14:paraId="00BA0BF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7C68FF2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F1.8 – close</w:t>
      </w:r>
    </w:p>
    <w:p w14:paraId="63117CD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0F04636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0CC25F3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110.8 m / 363.4 ft, Tele: 3050.4 m / 10007.9 ft</w:t>
      </w:r>
    </w:p>
    <w:p w14:paraId="17CC3D9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44.3 m / 145.4 ft, Tele: 1220.2 m / 4003.2 ft</w:t>
      </w:r>
    </w:p>
    <w:p w14:paraId="1162A31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22.2 m / 72.7 ft, Tele: 610.1 m / 2001.6 ft</w:t>
      </w:r>
    </w:p>
    <w:p w14:paraId="1016904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11.1 m / 36.3 ft, Tele: 305.0 m / 1000.8 ft</w:t>
      </w:r>
    </w:p>
    <w:p w14:paraId="4CA9CA1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8BB779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3AE82A3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77A8163B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</w:t>
      </w:r>
    </w:p>
    <w:p w14:paraId="0669D39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(SoC)</w:t>
      </w:r>
      <w:r>
        <w:rPr>
          <w:rFonts w:ascii="Arial" w:eastAsiaTheme="minorEastAsia" w:hAnsi="Arial" w:cs="Arial"/>
          <w:lang w:eastAsia="ja-JP"/>
        </w:rPr>
        <w:tab/>
        <w:t>Ambarella CV22</w:t>
      </w:r>
    </w:p>
    <w:p w14:paraId="24E8036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</w:p>
    <w:p w14:paraId="73D675C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05724A50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  <w:t>Horizontal : 360° Endless Panning, TILT : -20° to +90°, Yaw : 0°</w:t>
      </w:r>
    </w:p>
    <w:p w14:paraId="0C9996E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B3E424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1E827AE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0EB1142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3A5E22A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4863893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range -20° – +90°</w:t>
      </w:r>
    </w:p>
    <w:p w14:paraId="2D9450E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 Preset: Up to approx. 500°/s</w:t>
      </w:r>
    </w:p>
    <w:p w14:paraId="2DEFCDA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63B0B06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0C6BE5C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225B3AB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Active ClearSight</w:t>
      </w:r>
      <w:r>
        <w:rPr>
          <w:rFonts w:ascii="Arial" w:eastAsiaTheme="minorEastAsia" w:hAnsi="Arial" w:cs="Arial"/>
          <w:lang w:eastAsia="ja-JP"/>
        </w:rPr>
        <w:tab/>
        <w:t>Yes</w:t>
      </w:r>
    </w:p>
    <w:p w14:paraId="20E8717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056E80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710F6A8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7776495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0FE813A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545C18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701F5C0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7E1A1A2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4A6B6C5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(30 fps mode)]</w:t>
      </w:r>
    </w:p>
    <w:p w14:paraId="16283BC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(25 fps mode)]</w:t>
      </w:r>
    </w:p>
    <w:p w14:paraId="2089B93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3328x1872/ 2560x1440/ 1920x1080/</w:t>
      </w:r>
    </w:p>
    <w:p w14:paraId="5E92C20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1280x720/ 640x360/ 320x180</w:t>
      </w:r>
    </w:p>
    <w:p w14:paraId="3F2B557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 / Type *2</w:t>
      </w:r>
    </w:p>
    <w:p w14:paraId="7C7ADA3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1013942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5A2874C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5D1444B0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6D9C0AB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16534B0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Advanced(Fixed GOP 60s w/1s key-frame)/</w:t>
      </w:r>
    </w:p>
    <w:p w14:paraId="1472D2EB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141246C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1C313B9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Smart VIQS: On(High)/On(Low)/Off, Smart P-picture control: On/Off</w:t>
      </w:r>
    </w:p>
    <w:p w14:paraId="27C81C1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(ADPCM) : 16 kbps / 32 kbps</w:t>
      </w:r>
    </w:p>
    <w:p w14:paraId="42EBAC4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G.711 : 64 kbps</w:t>
      </w:r>
    </w:p>
    <w:p w14:paraId="663DD40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 : 64 kbps / 96 kbps / 128 kbps</w:t>
      </w:r>
    </w:p>
    <w:p w14:paraId="6CFCB48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35A6E65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IPv6 : TCP/IP, UDP/IP, HTTP, HTTPS, SSL/TLS, SMTP, DNS, NTP, SNMPv1/v2/v3,</w:t>
      </w:r>
    </w:p>
    <w:p w14:paraId="5EDFEAD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DHCPv6, RTP, MLD, ICMP, ARP, IEEE 802.1X, DiffServ</w:t>
      </w:r>
    </w:p>
    <w:p w14:paraId="4F40A29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IPv4 : TCP/IP, UDP/IP, HTTP, HTTPS, SSL/TLS, RTSP, RTP, RTP/RTCP, SMTP,</w:t>
      </w:r>
    </w:p>
    <w:p w14:paraId="7DA9E04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790D0B4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 802.1X, DiffServ, SRTP, MQTT, NTCIP</w:t>
      </w:r>
    </w:p>
    <w:p w14:paraId="0477AC8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7E23180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>FIPS 140-2 level 3 (NXP® EdgeLock® SE050F), Device Certificate</w:t>
      </w:r>
    </w:p>
    <w:p w14:paraId="235E967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7EBF5B3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0E1B8D8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521206C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189BE99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>H.265 / H.264 recording :</w:t>
      </w:r>
    </w:p>
    <w:p w14:paraId="305D677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0A57857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JPEG recording :</w:t>
      </w:r>
    </w:p>
    <w:p w14:paraId="5AA71CE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580C0C5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Compatible SDXC/SDHC/SD Memory Card :</w:t>
      </w:r>
    </w:p>
    <w:p w14:paraId="6141C08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microSDXC memory card : 64 GB, 128 GB, 256 GB, 512 GB</w:t>
      </w:r>
    </w:p>
    <w:p w14:paraId="3283652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microSDHC memory card : 4 GB, 8 GB, 16 GB, 32 GB</w:t>
      </w:r>
    </w:p>
    <w:p w14:paraId="75CCD49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 memory card : 2 GB</w:t>
      </w:r>
    </w:p>
    <w:p w14:paraId="4E04D15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>iPad, iPhone (iOS 8.0 or later), AndroidTM terminals</w:t>
      </w:r>
    </w:p>
    <w:p w14:paraId="29DFD5D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0B1B6DC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64F288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15D1EC6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3167EC56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7AE277C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5D1B0E7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7208174B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3B728D6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34A8B876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Recommended applicable microphone: Plug-in power type</w:t>
      </w:r>
    </w:p>
    <w:p w14:paraId="47B9583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(Sensitivity of microphone:-51dB to -38dB (0 dB=1 V/Pa, 1 kHz))</w:t>
      </w:r>
    </w:p>
    <w:p w14:paraId="2C7B000B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Input impedance: Approx. 2 kΩ (unbalanced)</w:t>
      </w:r>
    </w:p>
    <w:p w14:paraId="05BD5E5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4CD9203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line input : Input level : Approx. –10 dBV</w:t>
      </w:r>
    </w:p>
    <w:p w14:paraId="40B604C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(Audio output is monaural.)</w:t>
      </w:r>
    </w:p>
    <w:p w14:paraId="21E1E02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impedance: Approx. 600 Ω (unbalanced)</w:t>
      </w:r>
    </w:p>
    <w:p w14:paraId="7160B87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level: –20 dBV</w:t>
      </w:r>
    </w:p>
    <w:p w14:paraId="2691A2F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3C24DF2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6D92A33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2D8BE446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6AC117E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0CC0291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>FCC (Part15 ClassA), ICES-003 Issue 7 ClassA, EN55032 ClassA, EN55035</w:t>
      </w:r>
    </w:p>
    <w:p w14:paraId="42F5BF4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68B727A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PoE++ (IEEE802.3bt compliant)</w:t>
      </w:r>
    </w:p>
    <w:p w14:paraId="557857D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DC 54 V : 700 mA/Approx. 37.8 W (Class 6 device)</w:t>
      </w:r>
    </w:p>
    <w:p w14:paraId="04CE420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–50 °C to 60 °C * {–58 °F to 140 °F}</w:t>
      </w:r>
    </w:p>
    <w:p w14:paraId="77C7AA2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range: –30 °C to +60 °C {–22 °F to 140 °F})</w:t>
      </w:r>
    </w:p>
    <w:p w14:paraId="41D6BEE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66669B20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095A1A7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60B5A95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342E0FE0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6623D0B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070B4CE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>Maximum diameter:φ167mm × 205 mm (H){φ6-9/16 inches × 8-1/16 inches (H)}</w:t>
      </w:r>
    </w:p>
    <w:p w14:paraId="57932CB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Dome radius SR 77.5 mm {SR 3-1/16 inches}</w:t>
      </w:r>
    </w:p>
    <w:p w14:paraId="4428262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534D6C2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5C3C06C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>Main body :</w:t>
      </w:r>
    </w:p>
    <w:p w14:paraId="05DC4FD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 (Heavy-salt damage resistance coating), i-PRO white</w:t>
      </w:r>
    </w:p>
    <w:p w14:paraId="6FEECAC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Outer fixing screws : Stainless steel (Corrosion-resistant treatment)</w:t>
      </w:r>
    </w:p>
    <w:p w14:paraId="36E55968" w14:textId="67F9A4E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Dome cover: Polycarbonate resin, </w:t>
      </w:r>
      <w:r w:rsidR="00975A8B">
        <w:rPr>
          <w:rFonts w:ascii="Arial" w:eastAsiaTheme="minorEastAsia" w:hAnsi="Arial" w:cs="Arial"/>
          <w:lang w:eastAsia="ja-JP"/>
        </w:rPr>
        <w:t>Clear (</w:t>
      </w:r>
      <w:r w:rsidR="00975A8B" w:rsidRPr="00CF02DE">
        <w:rPr>
          <w:rFonts w:ascii="Arial" w:eastAsiaTheme="minorEastAsia" w:hAnsi="Arial" w:cs="Arial"/>
          <w:lang w:eastAsia="ja-JP"/>
        </w:rPr>
        <w:t>with ClearSight coating</w:t>
      </w:r>
      <w:r w:rsidR="00975A8B">
        <w:rPr>
          <w:rFonts w:ascii="Arial" w:eastAsiaTheme="minorEastAsia" w:hAnsi="Arial" w:cs="Arial"/>
          <w:lang w:eastAsia="ja-JP"/>
        </w:rPr>
        <w:t>)</w:t>
      </w:r>
    </w:p>
    <w:p w14:paraId="17A3B809" w14:textId="12D2A75D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</w:t>
      </w:r>
    </w:p>
    <w:p w14:paraId="7ED7EF28" w14:textId="77777777" w:rsidR="00FB6357" w:rsidRPr="00137155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sectPr w:rsidR="00FB6357" w:rsidRPr="00137155" w:rsidSect="00860197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51F49" w14:textId="77777777" w:rsidR="00860197" w:rsidRDefault="00860197" w:rsidP="00C30284">
      <w:r>
        <w:separator/>
      </w:r>
    </w:p>
  </w:endnote>
  <w:endnote w:type="continuationSeparator" w:id="0">
    <w:p w14:paraId="707DFBEC" w14:textId="77777777" w:rsidR="00860197" w:rsidRDefault="00860197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2555D" w14:textId="77777777" w:rsidR="00860197" w:rsidRDefault="00860197" w:rsidP="00C30284">
      <w:r>
        <w:separator/>
      </w:r>
    </w:p>
  </w:footnote>
  <w:footnote w:type="continuationSeparator" w:id="0">
    <w:p w14:paraId="1CA1590B" w14:textId="77777777" w:rsidR="00860197" w:rsidRDefault="00860197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3453F"/>
    <w:rsid w:val="00143A05"/>
    <w:rsid w:val="00144748"/>
    <w:rsid w:val="001530AB"/>
    <w:rsid w:val="00163246"/>
    <w:rsid w:val="001826E8"/>
    <w:rsid w:val="0018703D"/>
    <w:rsid w:val="0019166C"/>
    <w:rsid w:val="001A1306"/>
    <w:rsid w:val="001B10B9"/>
    <w:rsid w:val="001C3C3C"/>
    <w:rsid w:val="001C6794"/>
    <w:rsid w:val="001D0A0A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52975"/>
    <w:rsid w:val="00382847"/>
    <w:rsid w:val="003B1851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131A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5279E3"/>
    <w:rsid w:val="00531390"/>
    <w:rsid w:val="00533D72"/>
    <w:rsid w:val="005514DB"/>
    <w:rsid w:val="005909CB"/>
    <w:rsid w:val="00592860"/>
    <w:rsid w:val="005974E6"/>
    <w:rsid w:val="005B07C7"/>
    <w:rsid w:val="005B24B0"/>
    <w:rsid w:val="005C2FC6"/>
    <w:rsid w:val="005E34FF"/>
    <w:rsid w:val="005F1B58"/>
    <w:rsid w:val="005F2DD1"/>
    <w:rsid w:val="006065AA"/>
    <w:rsid w:val="00610545"/>
    <w:rsid w:val="00614BC3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3261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32536"/>
    <w:rsid w:val="00744B98"/>
    <w:rsid w:val="00755EDF"/>
    <w:rsid w:val="00766689"/>
    <w:rsid w:val="00767AC7"/>
    <w:rsid w:val="00771B48"/>
    <w:rsid w:val="007749B2"/>
    <w:rsid w:val="007857D1"/>
    <w:rsid w:val="007859F5"/>
    <w:rsid w:val="007A1329"/>
    <w:rsid w:val="007A5FF8"/>
    <w:rsid w:val="007A6380"/>
    <w:rsid w:val="007A698E"/>
    <w:rsid w:val="007B4D54"/>
    <w:rsid w:val="007C2ACB"/>
    <w:rsid w:val="007D25DF"/>
    <w:rsid w:val="007D425B"/>
    <w:rsid w:val="007E0A6A"/>
    <w:rsid w:val="007E31B7"/>
    <w:rsid w:val="007F199F"/>
    <w:rsid w:val="007F73EB"/>
    <w:rsid w:val="008107A8"/>
    <w:rsid w:val="00833306"/>
    <w:rsid w:val="00857E4A"/>
    <w:rsid w:val="008600F3"/>
    <w:rsid w:val="00860197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04D9"/>
    <w:rsid w:val="00911953"/>
    <w:rsid w:val="00911E19"/>
    <w:rsid w:val="00914D00"/>
    <w:rsid w:val="00915947"/>
    <w:rsid w:val="009237D5"/>
    <w:rsid w:val="009315FE"/>
    <w:rsid w:val="00933348"/>
    <w:rsid w:val="009359F9"/>
    <w:rsid w:val="00944548"/>
    <w:rsid w:val="00945D5E"/>
    <w:rsid w:val="00973796"/>
    <w:rsid w:val="00974FAA"/>
    <w:rsid w:val="00975A8B"/>
    <w:rsid w:val="009850BC"/>
    <w:rsid w:val="009862E6"/>
    <w:rsid w:val="00990FD6"/>
    <w:rsid w:val="009913B1"/>
    <w:rsid w:val="009927F1"/>
    <w:rsid w:val="0099616A"/>
    <w:rsid w:val="009A5FA4"/>
    <w:rsid w:val="009C7E55"/>
    <w:rsid w:val="009D385F"/>
    <w:rsid w:val="009E05B3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C7EBF"/>
    <w:rsid w:val="00BD6F8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65519"/>
    <w:rsid w:val="00C72408"/>
    <w:rsid w:val="00C85228"/>
    <w:rsid w:val="00C90EDF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4056"/>
    <w:rsid w:val="00D953AF"/>
    <w:rsid w:val="00DB7A79"/>
    <w:rsid w:val="00DC32E0"/>
    <w:rsid w:val="00DC3EDB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364AD"/>
    <w:rsid w:val="00E45934"/>
    <w:rsid w:val="00E47E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1C0E"/>
    <w:rsid w:val="00EE25D7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6357"/>
    <w:rsid w:val="00FB719D"/>
    <w:rsid w:val="00FB7609"/>
    <w:rsid w:val="00FC4FFD"/>
    <w:rsid w:val="00FF0E77"/>
    <w:rsid w:val="3BE037B5"/>
    <w:rsid w:val="4623C76C"/>
    <w:rsid w:val="4C2CD8E3"/>
    <w:rsid w:val="5B87C1FB"/>
    <w:rsid w:val="67C29750"/>
    <w:rsid w:val="798CC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F4354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products_and_solutions/en/surveillance/learning-and-support/grants-and-contracts/warran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Props1.xml><?xml version="1.0" encoding="utf-8"?>
<ds:datastoreItem xmlns:ds="http://schemas.openxmlformats.org/officeDocument/2006/customXml" ds:itemID="{6D68CAC5-38D9-4B8B-9704-246158B78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61719-8EE8-44CF-8C6F-B0E2C8018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686234-2776-441F-9D7D-14C14FBCCE22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1964</Words>
  <Characters>11200</Characters>
  <Application>Microsoft Office Word</Application>
  <DocSecurity>0</DocSecurity>
  <Lines>93</Lines>
  <Paragraphs>26</Paragraphs>
  <ScaleCrop>false</ScaleCrop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14</cp:revision>
  <dcterms:created xsi:type="dcterms:W3CDTF">2023-09-14T00:05:00Z</dcterms:created>
  <dcterms:modified xsi:type="dcterms:W3CDTF">2024-05-08T03:48:00Z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