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C6D0" w14:textId="6E3C9686" w:rsidR="00755EDF" w:rsidRPr="00E909C5" w:rsidRDefault="00755EDF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i-PRO WV-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>X66600-Z3S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RAPID PTZ DOME NETWORK CAMERA</w:t>
      </w:r>
    </w:p>
    <w:p w14:paraId="1728F4E7" w14:textId="77777777" w:rsidR="00755EDF" w:rsidRPr="00E909C5" w:rsidRDefault="00755ED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19480582" w14:textId="77777777" w:rsidR="00755EDF" w:rsidRPr="00E909C5" w:rsidRDefault="00755ED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7B07F98E" w14:textId="77777777" w:rsidR="00755EDF" w:rsidRPr="00E909C5" w:rsidRDefault="00755ED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7BFDB8AA" w14:textId="77777777" w:rsidR="00755EDF" w:rsidRPr="00E909C5" w:rsidRDefault="00755ED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4FA24A2B" w14:textId="77777777" w:rsidR="00755EDF" w:rsidRPr="00E909C5" w:rsidRDefault="00755EDF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20042991" w14:textId="77777777" w:rsidR="00755EDF" w:rsidRPr="00E909C5" w:rsidRDefault="00755ED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5ABB6043" w14:textId="77777777" w:rsidR="00755EDF" w:rsidRPr="00E909C5" w:rsidRDefault="00755ED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6168DA35" w14:textId="77777777" w:rsidR="00755EDF" w:rsidRPr="00E909C5" w:rsidRDefault="00755EDF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0E88045D" w14:textId="77777777" w:rsidR="00755EDF" w:rsidRPr="00E909C5" w:rsidRDefault="00755EDF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131C26D9" w14:textId="77777777" w:rsidR="00755EDF" w:rsidRPr="00E909C5" w:rsidRDefault="00755EDF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:  This guide specification incorporates CSI </w:t>
      </w:r>
      <w:proofErr w:type="spellStart"/>
      <w:r w:rsidRPr="00E909C5">
        <w:rPr>
          <w:rFonts w:ascii="Arial" w:eastAsia="ＭＳ 明朝" w:hAnsi="Arial" w:cs="Arial"/>
          <w:i/>
          <w:lang w:eastAsia="en-US" w:bidi="ar-SA"/>
        </w:rPr>
        <w:t>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proofErr w:type="spellEnd"/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Pr="00E909C5">
        <w:rPr>
          <w:rFonts w:ascii="Arial" w:eastAsia="ＭＳ 明朝" w:hAnsi="Arial" w:cs="Arial"/>
          <w:i/>
          <w:lang w:eastAsia="en-US" w:bidi="ar-SA"/>
        </w:rPr>
        <w:t>4 Edition Numbers and Titles.</w:t>
      </w:r>
    </w:p>
    <w:p w14:paraId="3A0B1C1D" w14:textId="77777777" w:rsidR="00755EDF" w:rsidRPr="00E909C5" w:rsidRDefault="00755EDF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574250BC" w14:textId="77777777" w:rsidR="00755EDF" w:rsidRPr="00E909C5" w:rsidRDefault="00755EDF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26203216" w14:textId="77777777" w:rsidR="00755EDF" w:rsidRPr="00E909C5" w:rsidRDefault="00755ED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3C2E3E26" w14:textId="77777777" w:rsidR="00755EDF" w:rsidRPr="00E909C5" w:rsidRDefault="00755ED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55130E92" w14:textId="77777777" w:rsidR="00755EDF" w:rsidRPr="00E909C5" w:rsidRDefault="00755EDF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5722DDEA" w14:textId="77777777" w:rsidR="00755EDF" w:rsidRPr="00E909C5" w:rsidRDefault="00755EDF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6FA842E8" w14:textId="77777777" w:rsidR="00755EDF" w:rsidRPr="00E909C5" w:rsidRDefault="00755EDF" w:rsidP="00403E1D">
      <w:pPr>
        <w:rPr>
          <w:rFonts w:ascii="Arial" w:eastAsia="ＭＳ 明朝" w:hAnsi="Arial" w:cs="Arial"/>
          <w:lang w:eastAsia="en-US" w:bidi="ar-SA"/>
        </w:rPr>
      </w:pPr>
    </w:p>
    <w:p w14:paraId="251BA383" w14:textId="77777777" w:rsidR="00755EDF" w:rsidRPr="00E909C5" w:rsidRDefault="00755EDF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305C9B5A" w14:textId="77777777" w:rsidR="00755EDF" w:rsidRPr="00E909C5" w:rsidRDefault="00755EDF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6BC09F76" w14:textId="77777777" w:rsidR="00755EDF" w:rsidRPr="00E909C5" w:rsidRDefault="00755EDF" w:rsidP="00403E1D">
      <w:pPr>
        <w:rPr>
          <w:rFonts w:ascii="Arial" w:eastAsia="ＭＳ 明朝" w:hAnsi="Arial" w:cs="Arial"/>
          <w:lang w:eastAsia="en-US" w:bidi="ar-SA"/>
        </w:rPr>
      </w:pPr>
    </w:p>
    <w:p w14:paraId="57B274EA" w14:textId="77777777" w:rsidR="00755EDF" w:rsidRPr="00E909C5" w:rsidRDefault="00755EDF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743C295E" w14:textId="77777777" w:rsidR="00755EDF" w:rsidRPr="00E909C5" w:rsidRDefault="00755EDF" w:rsidP="00403E1D">
      <w:pPr>
        <w:rPr>
          <w:rFonts w:ascii="Arial" w:eastAsia="ＭＳ 明朝" w:hAnsi="Arial" w:cs="Arial"/>
          <w:lang w:eastAsia="ja-JP" w:bidi="ar-SA"/>
        </w:rPr>
      </w:pPr>
    </w:p>
    <w:p w14:paraId="430BFEB9" w14:textId="77777777" w:rsidR="00755EDF" w:rsidRPr="00E909C5" w:rsidRDefault="00755EDF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3E37D78C" w14:textId="77777777" w:rsidR="00755EDF" w:rsidRPr="00E909C5" w:rsidRDefault="00755EDF" w:rsidP="00403E1D">
      <w:pPr>
        <w:rPr>
          <w:rFonts w:ascii="Arial" w:eastAsia="ＭＳ 明朝" w:hAnsi="Arial" w:cs="Arial"/>
          <w:lang w:eastAsia="ja-JP" w:bidi="ar-SA"/>
        </w:rPr>
      </w:pPr>
    </w:p>
    <w:p w14:paraId="7F54F59D" w14:textId="77777777" w:rsidR="00755EDF" w:rsidRPr="00E909C5" w:rsidRDefault="00755EDF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795F8D7B" w14:textId="77777777" w:rsidR="00755EDF" w:rsidRPr="00E909C5" w:rsidRDefault="00755EDF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61C394DA" w14:textId="77777777" w:rsidR="00755EDF" w:rsidRPr="00E909C5" w:rsidRDefault="00755EDF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r w:rsidRPr="00E909C5">
        <w:rPr>
          <w:rFonts w:ascii="Arial" w:hAnsi="Arial" w:cs="Arial"/>
          <w:lang w:eastAsia="ja-JP"/>
        </w:rPr>
        <w:t>i-PRO Co., Ltd.</w:t>
      </w:r>
    </w:p>
    <w:p w14:paraId="27326210" w14:textId="77777777" w:rsidR="00755EDF" w:rsidRPr="00E909C5" w:rsidRDefault="00755EDF" w:rsidP="00403E1D">
      <w:pPr>
        <w:rPr>
          <w:rFonts w:ascii="Arial" w:eastAsia="ＭＳ 明朝" w:hAnsi="Arial" w:cs="Arial"/>
          <w:lang w:eastAsia="ja-JP" w:bidi="ar-SA"/>
        </w:rPr>
      </w:pPr>
    </w:p>
    <w:p w14:paraId="52E8C4BF" w14:textId="77777777" w:rsidR="00755EDF" w:rsidRPr="00E909C5" w:rsidRDefault="00755EDF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</w:t>
      </w:r>
      <w:proofErr w:type="gramStart"/>
      <w:r w:rsidRPr="00E909C5">
        <w:rPr>
          <w:rFonts w:ascii="Arial" w:eastAsia="ＭＳ 明朝" w:hAnsi="Arial" w:cs="Arial"/>
          <w:lang w:eastAsia="ja-JP" w:bidi="ar-SA"/>
        </w:rPr>
        <w:t>manufacturer</w:t>
      </w:r>
      <w:proofErr w:type="gramEnd"/>
      <w:r w:rsidRPr="00E909C5">
        <w:rPr>
          <w:rFonts w:ascii="Arial" w:eastAsia="ＭＳ 明朝" w:hAnsi="Arial" w:cs="Arial"/>
          <w:lang w:eastAsia="ja-JP" w:bidi="ar-SA"/>
        </w:rPr>
        <w:t xml:space="preserve"> </w:t>
      </w:r>
    </w:p>
    <w:p w14:paraId="46D0B16C" w14:textId="77777777" w:rsidR="00755EDF" w:rsidRPr="00E909C5" w:rsidRDefault="00755EDF" w:rsidP="00403E1D">
      <w:pPr>
        <w:rPr>
          <w:rFonts w:ascii="Arial" w:eastAsia="ＭＳ 明朝" w:hAnsi="Arial" w:cs="Arial"/>
          <w:lang w:eastAsia="ja-JP" w:bidi="ar-SA"/>
        </w:rPr>
      </w:pPr>
    </w:p>
    <w:p w14:paraId="4F335480" w14:textId="77777777" w:rsidR="00755EDF" w:rsidRPr="00E909C5" w:rsidRDefault="00755EDF" w:rsidP="00403E1D">
      <w:pPr>
        <w:rPr>
          <w:rFonts w:ascii="Arial" w:eastAsia="ＭＳ 明朝" w:hAnsi="Arial" w:cs="Arial"/>
          <w:lang w:eastAsia="ja-JP" w:bidi="ar-SA"/>
        </w:rPr>
      </w:pPr>
    </w:p>
    <w:p w14:paraId="7F3D8B49" w14:textId="2060625B" w:rsidR="00755EDF" w:rsidRPr="00E909C5" w:rsidRDefault="00755EDF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i-PRO WV-</w:t>
      </w:r>
      <w:r>
        <w:rPr>
          <w:rFonts w:ascii="Arial" w:eastAsia="ＭＳ 明朝" w:hAnsi="Arial" w:cs="Arial"/>
          <w:b/>
          <w:lang w:eastAsia="ja-JP" w:bidi="ar-SA"/>
        </w:rPr>
        <w:t>X66600-Z3S</w:t>
      </w:r>
      <w:r w:rsidRPr="00E909C5">
        <w:rPr>
          <w:rFonts w:ascii="Arial" w:eastAsia="ＭＳ 明朝" w:hAnsi="Arial" w:cs="Arial"/>
          <w:b/>
          <w:lang w:eastAsia="ja-JP" w:bidi="ar-SA"/>
        </w:rPr>
        <w:t xml:space="preserve"> RAPID PTZ DOME NETWORK CAMERA</w:t>
      </w:r>
    </w:p>
    <w:p w14:paraId="77157916" w14:textId="77777777" w:rsidR="00755EDF" w:rsidRPr="00E909C5" w:rsidRDefault="00755EDF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0DD32DB7" w14:textId="77777777" w:rsidR="00755EDF" w:rsidRPr="00E909C5" w:rsidRDefault="00755EDF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798D8E88" w14:textId="77777777" w:rsidR="00755EDF" w:rsidRPr="00E909C5" w:rsidRDefault="00755EDF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46A1FB6E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4F3786E6" w14:textId="77777777" w:rsidR="00755EDF" w:rsidRPr="009B3F72" w:rsidRDefault="00755EDF" w:rsidP="00260A5B">
      <w:pPr>
        <w:rPr>
          <w:rFonts w:ascii="Arial" w:eastAsia="ＭＳ 明朝" w:hAnsi="Arial" w:cs="Arial"/>
          <w:lang w:eastAsia="ja-JP" w:bidi="ar-SA"/>
        </w:rPr>
      </w:pPr>
    </w:p>
    <w:p w14:paraId="14CDC365" w14:textId="3877DF34" w:rsidR="00755EDF" w:rsidRPr="009B3F72" w:rsidRDefault="00755EDF" w:rsidP="5B87C1F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5B87C1FB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67C29750" w:rsidRPr="5B87C1FB">
        <w:rPr>
          <w:rFonts w:ascii="Arial" w:eastAsia="ＭＳ 明朝" w:hAnsi="Arial" w:cs="Arial"/>
          <w:lang w:eastAsia="ja-JP" w:bidi="ar-SA"/>
        </w:rPr>
        <w:t>3328x1872</w:t>
      </w:r>
      <w:r w:rsidRPr="5B87C1FB">
        <w:rPr>
          <w:rFonts w:ascii="Arial" w:eastAsia="ＭＳ 明朝" w:hAnsi="Arial" w:cs="Arial"/>
          <w:color w:val="FF0000"/>
          <w:lang w:eastAsia="ja-JP" w:bidi="ar-SA"/>
        </w:rPr>
        <w:t xml:space="preserve"> </w:t>
      </w:r>
      <w:r w:rsidRPr="5B87C1FB">
        <w:rPr>
          <w:rFonts w:ascii="Arial" w:eastAsia="ＭＳ 明朝" w:hAnsi="Arial" w:cs="Arial"/>
          <w:color w:val="000000" w:themeColor="text1"/>
          <w:lang w:eastAsia="ja-JP" w:bidi="ar-SA"/>
        </w:rPr>
        <w:t xml:space="preserve">pixels </w:t>
      </w:r>
      <w:r w:rsidRPr="5B87C1FB">
        <w:rPr>
          <w:rFonts w:ascii="Arial" w:eastAsia="ＭＳ 明朝" w:hAnsi="Arial" w:cs="Arial"/>
          <w:lang w:eastAsia="ja-JP" w:bidi="ar-SA"/>
        </w:rPr>
        <w:t xml:space="preserve">at up to </w:t>
      </w:r>
      <w:r w:rsidR="798CC1FF" w:rsidRPr="5B87C1FB">
        <w:rPr>
          <w:rFonts w:ascii="Arial" w:eastAsia="ＭＳ 明朝" w:hAnsi="Arial" w:cs="Arial"/>
          <w:lang w:eastAsia="ja-JP" w:bidi="ar-SA"/>
        </w:rPr>
        <w:t>3</w:t>
      </w:r>
      <w:r w:rsidRPr="5B87C1FB">
        <w:rPr>
          <w:rFonts w:ascii="Arial" w:eastAsia="ＭＳ 明朝" w:hAnsi="Arial" w:cs="Arial"/>
          <w:lang w:eastAsia="ja-JP" w:bidi="ar-SA"/>
        </w:rPr>
        <w:t xml:space="preserve">0fps with a 16:9 aspect ratio. </w:t>
      </w:r>
    </w:p>
    <w:p w14:paraId="4C13F61B" w14:textId="1EE0B668" w:rsidR="5B87C1FB" w:rsidRDefault="5B87C1FB" w:rsidP="5B87C1FB">
      <w:pPr>
        <w:rPr>
          <w:lang w:eastAsia="ja-JP" w:bidi="ar-SA"/>
        </w:rPr>
      </w:pPr>
    </w:p>
    <w:p w14:paraId="34CDC42C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Indoor PTZ </w:t>
      </w:r>
      <w:r w:rsidRPr="5B87C1FB">
        <w:rPr>
          <w:rFonts w:ascii="Arial" w:eastAsia="ＭＳ 明朝" w:hAnsi="Arial" w:cs="Times New Roman"/>
          <w:lang w:eastAsia="ja-JP" w:bidi="ar-SA"/>
        </w:rPr>
        <w:t xml:space="preserve">Network Camera shall utilize an approximate 1/2.8 res-inch type high sensitivity CMOS image sensor. </w:t>
      </w:r>
    </w:p>
    <w:p w14:paraId="54EB9497" w14:textId="77777777" w:rsidR="00755EDF" w:rsidRPr="009B3F72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6CB03F11" w14:textId="2D541324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Indoor PTZ </w:t>
      </w:r>
      <w:r w:rsidRPr="5B87C1FB">
        <w:rPr>
          <w:rFonts w:ascii="Arial" w:eastAsia="ＭＳ 明朝" w:hAnsi="Arial" w:cs="Times New Roman"/>
          <w:lang w:eastAsia="ja-JP" w:bidi="ar-SA"/>
        </w:rPr>
        <w:t xml:space="preserve">Network Camera shall be equipped with </w:t>
      </w:r>
      <w:r w:rsidR="4C2CD8E3" w:rsidRPr="5B87C1FB">
        <w:rPr>
          <w:rFonts w:ascii="Arial" w:eastAsia="ＭＳ 明朝" w:hAnsi="Arial" w:cs="Times New Roman"/>
          <w:lang w:eastAsia="ja-JP" w:bidi="ar-SA"/>
        </w:rPr>
        <w:t>30</w:t>
      </w:r>
      <w:r w:rsidRPr="5B87C1FB">
        <w:rPr>
          <w:rFonts w:ascii="Arial" w:eastAsia="ＭＳ 明朝" w:hAnsi="Arial" w:cs="Times New Roman"/>
          <w:color w:val="FF0000"/>
          <w:lang w:eastAsia="ja-JP" w:bidi="ar-SA"/>
        </w:rPr>
        <w:t xml:space="preserve"> t</w:t>
      </w:r>
      <w:r w:rsidRPr="5B87C1FB">
        <w:rPr>
          <w:rFonts w:ascii="Arial" w:eastAsia="ＭＳ 明朝" w:hAnsi="Arial" w:cs="Times New Roman"/>
          <w:color w:val="000000" w:themeColor="text1"/>
          <w:lang w:eastAsia="ja-JP" w:bidi="ar-SA"/>
        </w:rPr>
        <w:t xml:space="preserve">imes optical zoom and </w:t>
      </w:r>
      <w:r w:rsidR="3BE037B5" w:rsidRPr="5B87C1FB">
        <w:rPr>
          <w:rFonts w:ascii="Arial" w:eastAsia="ＭＳ 明朝" w:hAnsi="Arial" w:cs="Times New Roman"/>
          <w:color w:val="000000" w:themeColor="text1"/>
          <w:lang w:eastAsia="ja-JP" w:bidi="ar-SA"/>
        </w:rPr>
        <w:t>78</w:t>
      </w:r>
      <w:r w:rsidRPr="5B87C1FB">
        <w:rPr>
          <w:rFonts w:ascii="Arial" w:eastAsia="ＭＳ 明朝" w:hAnsi="Arial" w:cs="Times New Roman"/>
          <w:color w:val="000000" w:themeColor="text1"/>
          <w:lang w:eastAsia="ja-JP" w:bidi="ar-SA"/>
        </w:rPr>
        <w:t xml:space="preserve"> </w:t>
      </w:r>
      <w:proofErr w:type="gramStart"/>
      <w:r w:rsidRPr="5B87C1FB">
        <w:rPr>
          <w:rFonts w:ascii="Arial" w:eastAsia="ＭＳ 明朝" w:hAnsi="Arial" w:cs="Times New Roman"/>
          <w:lang w:eastAsia="ja-JP" w:bidi="ar-SA"/>
        </w:rPr>
        <w:t>times</w:t>
      </w:r>
      <w:proofErr w:type="gramEnd"/>
    </w:p>
    <w:p w14:paraId="407063B1" w14:textId="77777777" w:rsidR="00755EDF" w:rsidRPr="00610545" w:rsidRDefault="00755EDF" w:rsidP="00260A5B">
      <w:pPr>
        <w:pStyle w:val="a3"/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HD extra optical zoom at HD resolution. </w:t>
      </w:r>
    </w:p>
    <w:p w14:paraId="32AD4229" w14:textId="77777777" w:rsidR="00755EDF" w:rsidRPr="009B3F72" w:rsidRDefault="00755EDF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3BCFF5F6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 xml:space="preserve">Network Camera shall feature image stabilization to capture stable images even when installed on the plenty-vibration place. </w:t>
      </w:r>
    </w:p>
    <w:p w14:paraId="341BBAC1" w14:textId="77777777" w:rsidR="00755EDF" w:rsidRPr="009B3F72" w:rsidRDefault="00755EDF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26D85688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 xml:space="preserve">Network Camera shall feature a 132dB wide dynamic range based on Enhanced Super Dynamic and Adaptive Black Stretch technology (ABS). </w:t>
      </w:r>
    </w:p>
    <w:p w14:paraId="547C5FC5" w14:textId="77777777" w:rsidR="00755EDF" w:rsidRPr="009B3F72" w:rsidRDefault="00755EDF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4272E388" w14:textId="77777777" w:rsidR="00755EDF" w:rsidRPr="00AD2090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>Network Camera shall produce a color image with a minimum illumination of 0.001 lux and a monochrome image with 0.0004 lux at F1.6, maximum shutter of 16/30s and maximum gain mode 11.</w:t>
      </w:r>
    </w:p>
    <w:p w14:paraId="4C8F9F83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3CE74CE4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>Network Camera shall generate multiple simultaneous video streams of up to four (4) H.265 (Main profile) or H.264 (High profile) streams and JPEG streams.</w:t>
      </w:r>
    </w:p>
    <w:p w14:paraId="107D9AAD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3DA39C24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>Network Camera shall be equipped with intelligent auto mode, the technology for shooting license plate and person’s face more clearly.</w:t>
      </w:r>
    </w:p>
    <w:p w14:paraId="48A9DAE2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373EE6B8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>Network Camera shall be equipped with GOP control and Smart Facial coding which controls the image quality of a stationary area, a moving area, and a face, as bitrate reducing technology.</w:t>
      </w:r>
    </w:p>
    <w:p w14:paraId="0325F9CA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62EC5ECC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>Network Camera shall produce encrypted stream.</w:t>
      </w:r>
    </w:p>
    <w:p w14:paraId="20FD9C98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3C6D2D97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 xml:space="preserve">Network Camera shall realize SSL / TLS communication with CA certificate. </w:t>
      </w:r>
    </w:p>
    <w:p w14:paraId="437AC070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57356692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36ACDFBB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210FE9F8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7A8F8B2F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6FDB7DD6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>Network Camera shall offer Video Motion Detection (VMD) with four (4) programmable detection areas, 15 steps sensitivity level and 10 steps detection size.</w:t>
      </w:r>
    </w:p>
    <w:p w14:paraId="52776D02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4A9DBFB7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Arial"/>
          <w:lang w:eastAsia="ja-JP" w:bidi="ar-SA"/>
        </w:rPr>
        <w:t>The Rapid PTZ Network Camera shall offer an optional intelligent VMD (i-VMD) function which provides intruder detection, loitering detection, direction detection, scene change detection, object detection and cross line detection.</w:t>
      </w:r>
    </w:p>
    <w:p w14:paraId="20D0AF17" w14:textId="77777777" w:rsidR="00755EDF" w:rsidRPr="00CE5261" w:rsidRDefault="00755EDF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00D9D682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5B87C1FB">
        <w:rPr>
          <w:rFonts w:ascii="Arial" w:eastAsia="ＭＳ 明朝" w:hAnsi="Arial" w:cs="Arial"/>
          <w:lang w:eastAsia="ja-JP" w:bidi="ar-SA"/>
        </w:rPr>
        <w:t>The Rapid PTZ Network Camera shall offer an optional face detection function.</w:t>
      </w:r>
    </w:p>
    <w:p w14:paraId="4006E1D7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6312B9D0" w14:textId="77777777" w:rsidR="00755EDF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>Network Camera shall have Fog compensation function.</w:t>
      </w:r>
    </w:p>
    <w:p w14:paraId="606F5B85" w14:textId="77777777" w:rsidR="00755EDF" w:rsidRPr="000A13AC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2B16D9EE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>Network Camera shall have High light compensation (HLC) function.</w:t>
      </w:r>
    </w:p>
    <w:p w14:paraId="26B3466B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46A1513C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>Network Camera shall have Super Chroma Compensation (SCC) which realizes a better color reproducibility in the low illumination.</w:t>
      </w:r>
    </w:p>
    <w:p w14:paraId="35B646E2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2CCA2F02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 xml:space="preserve">Network Camera shall provide up to thirty-two (32) areas of electronic privacy masking. </w:t>
      </w:r>
    </w:p>
    <w:p w14:paraId="637A3093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61A650DD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 xml:space="preserve">Network Camera shall offer the prioritized stream control which transmits a video stream to a specified client PC or recorder preferentially. </w:t>
      </w:r>
    </w:p>
    <w:p w14:paraId="447929D8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77470B19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 xml:space="preserve">Network Camera shall have an SD memory card slot that supports SD, SDHC and SDXC memory cards for local storage. </w:t>
      </w:r>
    </w:p>
    <w:p w14:paraId="7B81B0CB" w14:textId="77777777" w:rsidR="00755EDF" w:rsidRPr="00CE5261" w:rsidRDefault="00755EDF" w:rsidP="00260A5B">
      <w:pPr>
        <w:rPr>
          <w:rFonts w:ascii="Arial" w:eastAsia="ＭＳ 明朝" w:hAnsi="Arial" w:cs="Arial"/>
          <w:lang w:eastAsia="ja-JP" w:bidi="ar-SA"/>
        </w:rPr>
      </w:pPr>
    </w:p>
    <w:p w14:paraId="39685F8C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Arial"/>
          <w:lang w:eastAsia="ja-JP" w:bidi="ar-SA"/>
        </w:rPr>
        <w:t xml:space="preserve">The Rapid PTZ Network Camera shall offer full-duplex bi-directional audio communication capability between the camera and monitoring site. </w:t>
      </w:r>
    </w:p>
    <w:p w14:paraId="742644D0" w14:textId="77777777" w:rsidR="00755EDF" w:rsidRPr="00CE5261" w:rsidRDefault="00755EDF" w:rsidP="00260A5B">
      <w:pPr>
        <w:rPr>
          <w:rFonts w:ascii="Arial" w:eastAsia="ＭＳ 明朝" w:hAnsi="Arial" w:cs="Times New Roman"/>
          <w:lang w:eastAsia="ja-JP" w:bidi="ar-SA"/>
        </w:rPr>
      </w:pPr>
    </w:p>
    <w:p w14:paraId="7B2AE049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 xml:space="preserve">Network Camera shall have three (3) alarm sources of terminal input, VMD, command alarm, audio detection alarm and auto track alarm that activate the processes such as </w:t>
      </w:r>
      <w:r w:rsidRPr="5B87C1FB">
        <w:rPr>
          <w:rFonts w:ascii="Arial" w:eastAsia="ＭＳ 明朝" w:hAnsi="Arial" w:cs="Times New Roman"/>
          <w:lang w:eastAsia="ja-JP" w:bidi="ar-SA"/>
        </w:rPr>
        <w:lastRenderedPageBreak/>
        <w:t xml:space="preserve">SDXC/ SDHC/SD memory recording, E-mail notification, HTTP alarm notification, Indication on browser, FTP image transfer and TCP alarm protocol output. </w:t>
      </w:r>
    </w:p>
    <w:p w14:paraId="36EB531F" w14:textId="77777777" w:rsidR="00755EDF" w:rsidRDefault="00755EDF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7CE096D0" w14:textId="77777777" w:rsidR="00755EDF" w:rsidRPr="00610545" w:rsidRDefault="00755EDF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5B87C1FB">
        <w:rPr>
          <w:rFonts w:ascii="Arial" w:eastAsia="ＭＳ 明朝" w:hAnsi="Arial" w:cs="Times New Roman"/>
          <w:lang w:eastAsia="ja-JP" w:bidi="ar-SA"/>
        </w:rPr>
        <w:t xml:space="preserve">The </w:t>
      </w:r>
      <w:r w:rsidRPr="5B87C1FB">
        <w:rPr>
          <w:rFonts w:ascii="Arial" w:eastAsia="ＭＳ 明朝" w:hAnsi="Arial" w:cs="Arial"/>
          <w:lang w:eastAsia="ja-JP" w:bidi="ar-SA"/>
        </w:rPr>
        <w:t xml:space="preserve">Rapid PTZ </w:t>
      </w:r>
      <w:r w:rsidRPr="5B87C1FB">
        <w:rPr>
          <w:rFonts w:ascii="Arial" w:eastAsia="ＭＳ 明朝" w:hAnsi="Arial" w:cs="Times New Roman"/>
          <w:lang w:eastAsia="ja-JP" w:bidi="ar-SA"/>
        </w:rPr>
        <w:t>Network Camera shall conform to the ONVIF profile S and profile G.</w:t>
      </w:r>
    </w:p>
    <w:p w14:paraId="4F069F80" w14:textId="77777777" w:rsidR="00755EDF" w:rsidRDefault="00755EDF" w:rsidP="006F1000">
      <w:pPr>
        <w:spacing w:after="160" w:line="259" w:lineRule="auto"/>
        <w:rPr>
          <w:rFonts w:ascii="Arial" w:hAnsi="Arial" w:cs="Arial"/>
        </w:rPr>
      </w:pPr>
    </w:p>
    <w:p w14:paraId="7800CA56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515F449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4ED85982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5CEEB095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4BF93499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0.13 lx (30IRE, F1.8, 1/30s)</w:t>
      </w:r>
    </w:p>
    <w:p w14:paraId="32639DB6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0.19 lx (50IRE, F1.8, 1/30s)</w:t>
      </w:r>
    </w:p>
    <w:p w14:paraId="32A61793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BW :</w:t>
      </w:r>
      <w:proofErr w:type="gramEnd"/>
      <w:r>
        <w:rPr>
          <w:rFonts w:ascii="Arial" w:eastAsiaTheme="minorEastAsia" w:hAnsi="Arial" w:cs="Arial"/>
          <w:lang w:eastAsia="ja-JP"/>
        </w:rPr>
        <w:t xml:space="preserve"> 0.1 lx (50IRE, F1.8, 1/30s)</w:t>
      </w:r>
    </w:p>
    <w:p w14:paraId="28E32EAE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2E829F9B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>[30 fps mode] 1/30 Fix to 1/10000 Fix</w:t>
      </w:r>
    </w:p>
    <w:p w14:paraId="6431C157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 1/25 Fix to 1/10000 Fix</w:t>
      </w:r>
    </w:p>
    <w:p w14:paraId="63D3241C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Maximum shutter</w:t>
      </w:r>
      <w:r>
        <w:rPr>
          <w:rFonts w:ascii="Arial" w:eastAsiaTheme="minorEastAsia" w:hAnsi="Arial" w:cs="Arial"/>
          <w:lang w:eastAsia="ja-JP"/>
        </w:rPr>
        <w:tab/>
        <w:t>[30 fps Mode] Max.1/4000s to Max.16/30s</w:t>
      </w:r>
    </w:p>
    <w:p w14:paraId="361D2987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 Max.1/4000s to Max.16/25s</w:t>
      </w:r>
    </w:p>
    <w:p w14:paraId="17CEF457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79806E57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The</w:t>
      </w:r>
      <w:proofErr w:type="gramEnd"/>
      <w:r>
        <w:rPr>
          <w:rFonts w:ascii="Arial" w:eastAsiaTheme="minorEastAsia" w:hAnsi="Arial" w:cs="Arial"/>
          <w:lang w:eastAsia="ja-JP"/>
        </w:rPr>
        <w:t xml:space="preserve"> level can be set in the range of 0 to 31.</w:t>
      </w:r>
    </w:p>
    <w:p w14:paraId="4F15FD69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 xml:space="preserve">Max.132 dB </w:t>
      </w:r>
    </w:p>
    <w:p w14:paraId="19A77E16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(Super </w:t>
      </w:r>
      <w:proofErr w:type="gramStart"/>
      <w:r>
        <w:rPr>
          <w:rFonts w:ascii="Arial" w:eastAsiaTheme="minorEastAsia" w:hAnsi="Arial" w:cs="Arial"/>
          <w:lang w:eastAsia="ja-JP"/>
        </w:rPr>
        <w:t>Dynamic :</w:t>
      </w:r>
      <w:proofErr w:type="gramEnd"/>
      <w:r>
        <w:rPr>
          <w:rFonts w:ascii="Arial" w:eastAsiaTheme="minorEastAsia" w:hAnsi="Arial" w:cs="Arial"/>
          <w:lang w:eastAsia="ja-JP"/>
        </w:rPr>
        <w:t xml:space="preserve"> On, Level 31)</w:t>
      </w:r>
    </w:p>
    <w:p w14:paraId="499CDCC5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21CE560C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Back Light Compensation/</w:t>
      </w:r>
    </w:p>
    <w:p w14:paraId="03C7D418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24204602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The level can be set in the range of 0 to 31 (only when Super dynamic / Intelligent </w:t>
      </w:r>
      <w:proofErr w:type="gramStart"/>
      <w:r>
        <w:rPr>
          <w:rFonts w:ascii="Arial" w:eastAsiaTheme="minorEastAsia" w:hAnsi="Arial" w:cs="Arial"/>
          <w:lang w:eastAsia="ja-JP"/>
        </w:rPr>
        <w:t>Auto :</w:t>
      </w:r>
      <w:proofErr w:type="gramEnd"/>
      <w:r>
        <w:rPr>
          <w:rFonts w:ascii="Arial" w:eastAsiaTheme="minorEastAsia" w:hAnsi="Arial" w:cs="Arial"/>
          <w:lang w:eastAsia="ja-JP"/>
        </w:rPr>
        <w:t xml:space="preserve"> Off)</w:t>
      </w:r>
    </w:p>
    <w:p w14:paraId="052A716E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The</w:t>
      </w:r>
      <w:proofErr w:type="gramEnd"/>
      <w:r>
        <w:rPr>
          <w:rFonts w:ascii="Arial" w:eastAsiaTheme="minorEastAsia" w:hAnsi="Arial" w:cs="Arial"/>
          <w:lang w:eastAsia="ja-JP"/>
        </w:rPr>
        <w:t xml:space="preserve"> level can be set in the range of 0 to 8</w:t>
      </w:r>
    </w:p>
    <w:p w14:paraId="484E2D00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(only when Intelligent auto / auto contrast </w:t>
      </w:r>
      <w:proofErr w:type="gramStart"/>
      <w:r>
        <w:rPr>
          <w:rFonts w:ascii="Arial" w:eastAsiaTheme="minorEastAsia" w:hAnsi="Arial" w:cs="Arial"/>
          <w:lang w:eastAsia="ja-JP"/>
        </w:rPr>
        <w:t>adjust :</w:t>
      </w:r>
      <w:proofErr w:type="gramEnd"/>
      <w:r>
        <w:rPr>
          <w:rFonts w:ascii="Arial" w:eastAsiaTheme="minorEastAsia" w:hAnsi="Arial" w:cs="Arial"/>
          <w:lang w:eastAsia="ja-JP"/>
        </w:rPr>
        <w:t xml:space="preserve"> Off)</w:t>
      </w:r>
    </w:p>
    <w:p w14:paraId="7A2140F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68C77B55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 / On (IR Light Off) / On (IR Light On) / Auto1 (IR Light Off) / Auto2 (IR Light On) / Auto3 (SCC)</w:t>
      </w:r>
    </w:p>
    <w:p w14:paraId="47D36018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131A47F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 xml:space="preserve">Video Motion </w:t>
      </w:r>
    </w:p>
    <w:p w14:paraId="7248BBDA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Detection (VMD)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6B5B9F91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4 areas available</w:t>
      </w:r>
    </w:p>
    <w:p w14:paraId="350563CE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2AD29F7E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1 </w:t>
      </w:r>
      <w:proofErr w:type="gramStart"/>
      <w:r>
        <w:rPr>
          <w:rFonts w:ascii="Arial" w:eastAsiaTheme="minorEastAsia" w:hAnsi="Arial" w:cs="Arial"/>
          <w:lang w:eastAsia="ja-JP"/>
        </w:rPr>
        <w:t>areas</w:t>
      </w:r>
      <w:proofErr w:type="gramEnd"/>
      <w:r>
        <w:rPr>
          <w:rFonts w:ascii="Arial" w:eastAsiaTheme="minorEastAsia" w:hAnsi="Arial" w:cs="Arial"/>
          <w:lang w:eastAsia="ja-JP"/>
        </w:rPr>
        <w:t xml:space="preserve"> available</w:t>
      </w:r>
    </w:p>
    <w:p w14:paraId="6D3D6D74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689CDC52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64BD2641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Privacy Guard, AI Face Detection, AI People Detection, AI Vehicle Detection, AI Non mask Detection, AI Occupancy Detection, AI Scene Change Detection</w:t>
      </w:r>
    </w:p>
    <w:p w14:paraId="47717E1B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67FF9A43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</w:t>
      </w:r>
      <w:proofErr w:type="gramStart"/>
      <w:r>
        <w:rPr>
          <w:rFonts w:ascii="Arial" w:eastAsiaTheme="minorEastAsia" w:hAnsi="Arial" w:cs="Arial"/>
          <w:lang w:eastAsia="ja-JP"/>
        </w:rPr>
        <w:t>details :</w:t>
      </w:r>
      <w:proofErr w:type="gramEnd"/>
    </w:p>
    <w:p w14:paraId="53CDEEFB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https://i-pro.com/products_and_solutions/en/surveillance/products/analytics-software</w:t>
      </w:r>
    </w:p>
    <w:p w14:paraId="1E55E994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3rd party applications are also available.</w:t>
      </w:r>
    </w:p>
    <w:p w14:paraId="60EE96CD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https://i-pro.com/products_and_solutions/en/surveillance/solutions/edge-ai-platform/application-list</w:t>
      </w:r>
    </w:p>
    <w:p w14:paraId="3C1C0D9D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21.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1B432365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Up to 32 zones available</w:t>
      </w:r>
    </w:p>
    <w:p w14:paraId="79B1879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22.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2AACC5DD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Up to 8 zones available</w:t>
      </w:r>
    </w:p>
    <w:p w14:paraId="412F86BA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23.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 xml:space="preserve">On / Off </w:t>
      </w:r>
    </w:p>
    <w:p w14:paraId="5750666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(Built-in gyro sensor)</w:t>
      </w:r>
    </w:p>
    <w:p w14:paraId="42769A7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Image Rotation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5B11E2BC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25.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58343604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Up to 40 characters (alphanumeric characters, marks)</w:t>
      </w:r>
    </w:p>
    <w:p w14:paraId="66090A9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03E9676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2C31AF7E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30x (Motorized zoom / Motorized focus)</w:t>
      </w:r>
    </w:p>
    <w:p w14:paraId="09264806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 78x</w:t>
      </w:r>
    </w:p>
    <w:p w14:paraId="1CA5BA17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(30x - 78x when resolution is 1280x720)</w:t>
      </w:r>
    </w:p>
    <w:p w14:paraId="1CE0C8C4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4.5mm - 135mm</w:t>
      </w:r>
    </w:p>
    <w:p w14:paraId="7682DAD2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(3/16 inches - 5-5/16 inches)</w:t>
      </w:r>
    </w:p>
    <w:p w14:paraId="15119F68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</w:t>
      </w:r>
      <w:proofErr w:type="gramStart"/>
      <w:r>
        <w:rPr>
          <w:rFonts w:ascii="Arial" w:eastAsiaTheme="minorEastAsia" w:hAnsi="Arial" w:cs="Arial"/>
          <w:lang w:eastAsia="ja-JP"/>
        </w:rPr>
        <w:t>16 :</w:t>
      </w:r>
      <w:proofErr w:type="gramEnd"/>
      <w:r>
        <w:rPr>
          <w:rFonts w:ascii="Arial" w:eastAsiaTheme="minorEastAsia" w:hAnsi="Arial" w:cs="Arial"/>
          <w:lang w:eastAsia="ja-JP"/>
        </w:rPr>
        <w:t xml:space="preserve"> 9 mode]</w:t>
      </w:r>
    </w:p>
    <w:p w14:paraId="601D08A9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Horizontal :</w:t>
      </w:r>
      <w:proofErr w:type="gramEnd"/>
      <w:r>
        <w:rPr>
          <w:rFonts w:ascii="Arial" w:eastAsiaTheme="minorEastAsia" w:hAnsi="Arial" w:cs="Arial"/>
          <w:lang w:eastAsia="ja-JP"/>
        </w:rPr>
        <w:t xml:space="preserve"> 2.5° (TELE) – 62° (WIDE), Vertical : 1.4° (TELE) – 37° (WIDE)</w:t>
      </w:r>
    </w:p>
    <w:p w14:paraId="54E217DB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1 :</w:t>
      </w:r>
      <w:proofErr w:type="gramEnd"/>
      <w:r>
        <w:rPr>
          <w:rFonts w:ascii="Arial" w:eastAsiaTheme="minorEastAsia" w:hAnsi="Arial" w:cs="Arial"/>
          <w:lang w:eastAsia="ja-JP"/>
        </w:rPr>
        <w:t xml:space="preserve"> 1.8 (WIDE) – 1 : 4.7 (TELE)</w:t>
      </w:r>
    </w:p>
    <w:p w14:paraId="00BA0BF2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3.0 m {118-1/8 inches}  </w:t>
      </w:r>
      <w:r>
        <w:rPr>
          <w:rFonts w:ascii="Arial" w:eastAsiaTheme="minorEastAsia" w:hAnsi="Arial" w:cs="Arial" w:hint="eastAsia"/>
          <w:lang w:eastAsia="ja-JP"/>
        </w:rPr>
        <w:t>–∞</w:t>
      </w:r>
    </w:p>
    <w:p w14:paraId="7C68FF27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Aperture range</w:t>
      </w:r>
      <w:r>
        <w:rPr>
          <w:rFonts w:ascii="Arial" w:eastAsiaTheme="minorEastAsia" w:hAnsi="Arial" w:cs="Arial"/>
          <w:lang w:eastAsia="ja-JP"/>
        </w:rPr>
        <w:tab/>
        <w:t>F1.8 – close</w:t>
      </w:r>
    </w:p>
    <w:p w14:paraId="63117CDE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0F04636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0CC25F3C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>Wide: 110.8 m / 363.4 ft, Tele: 3050.4 m / 10007.9 ft</w:t>
      </w:r>
    </w:p>
    <w:p w14:paraId="17CC3D91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>Wide: 44.3 m / 145.4 ft, Tele: 1220.2 m / 4003.2 ft</w:t>
      </w:r>
    </w:p>
    <w:p w14:paraId="1162A311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>Wide: 22.2 m / 72.7 ft, Tele: 610.1 m / 2001.6 ft</w:t>
      </w:r>
    </w:p>
    <w:p w14:paraId="10169048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>Wide: 11.1 m / 36.3 ft, Tele: 305.0 m / 1000.8 ft</w:t>
      </w:r>
    </w:p>
    <w:p w14:paraId="4CA9CA1C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28BB779A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</w:t>
      </w:r>
    </w:p>
    <w:p w14:paraId="3AE82A35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 xml:space="preserve"> (SoC)</w:t>
      </w:r>
    </w:p>
    <w:p w14:paraId="77A8163B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</w:t>
      </w:r>
    </w:p>
    <w:p w14:paraId="0669D39E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(SoC)</w:t>
      </w:r>
      <w:r>
        <w:rPr>
          <w:rFonts w:ascii="Arial" w:eastAsiaTheme="minorEastAsia" w:hAnsi="Arial" w:cs="Arial"/>
          <w:lang w:eastAsia="ja-JP"/>
        </w:rPr>
        <w:tab/>
        <w:t>Ambarella CV22</w:t>
      </w:r>
    </w:p>
    <w:p w14:paraId="24E80361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</w:p>
    <w:p w14:paraId="73D675CE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05724A50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Horizontal :</w:t>
      </w:r>
      <w:proofErr w:type="gramEnd"/>
      <w:r>
        <w:rPr>
          <w:rFonts w:ascii="Arial" w:eastAsiaTheme="minorEastAsia" w:hAnsi="Arial" w:cs="Arial"/>
          <w:lang w:eastAsia="ja-JP"/>
        </w:rPr>
        <w:t xml:space="preserve"> 360° Endless Panning, TILT : -20° to +90°, Yaw : 0°</w:t>
      </w:r>
    </w:p>
    <w:p w14:paraId="0C9996E3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B3E424D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 /tilt</w:t>
      </w:r>
    </w:p>
    <w:p w14:paraId="1E827AE3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0EB11422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>Manual: Approx. 0.065°/s – 150°/s</w:t>
      </w:r>
    </w:p>
    <w:p w14:paraId="3A5E22A3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Preset: Up to approx. 700°/s</w:t>
      </w:r>
    </w:p>
    <w:p w14:paraId="4863893A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range -20° – +90°</w:t>
      </w:r>
    </w:p>
    <w:p w14:paraId="2D9450E3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>Manual: Approx. 0.065°/s –150°/s Preset: Up to approx. 500°/s</w:t>
      </w:r>
    </w:p>
    <w:p w14:paraId="2DEFCDA3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63B0B064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0C6BE5CA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225B3AB8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 xml:space="preserve">Active </w:t>
      </w:r>
      <w:proofErr w:type="spellStart"/>
      <w:r>
        <w:rPr>
          <w:rFonts w:ascii="Arial" w:eastAsiaTheme="minorEastAsia" w:hAnsi="Arial" w:cs="Arial"/>
          <w:lang w:eastAsia="ja-JP"/>
        </w:rPr>
        <w:t>ClearSight</w:t>
      </w:r>
      <w:proofErr w:type="spellEnd"/>
      <w:r>
        <w:rPr>
          <w:rFonts w:ascii="Arial" w:eastAsiaTheme="minorEastAsia" w:hAnsi="Arial" w:cs="Arial"/>
          <w:lang w:eastAsia="ja-JP"/>
        </w:rPr>
        <w:tab/>
        <w:t>Yes</w:t>
      </w:r>
    </w:p>
    <w:p w14:paraId="20E8717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1056E803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710F6A84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77764954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Browser *1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0FE813A1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545C18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701F5C05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10Base-T / 100Base-TX, RJ45 connector</w:t>
      </w:r>
    </w:p>
    <w:p w14:paraId="7E1A1A2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</w:t>
      </w:r>
    </w:p>
    <w:p w14:paraId="4A6B6C58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H.265/ H.264/ JPEG (MJPEG)</w:t>
      </w:r>
      <w:r>
        <w:rPr>
          <w:rFonts w:ascii="Arial" w:eastAsiaTheme="minorEastAsia" w:hAnsi="Arial" w:cs="Arial"/>
          <w:lang w:eastAsia="ja-JP"/>
        </w:rPr>
        <w:tab/>
        <w:t>[16:9 mode (30 fps mode)]</w:t>
      </w:r>
    </w:p>
    <w:p w14:paraId="16283BC5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[16:9 mode (25 fps mode)]</w:t>
      </w:r>
    </w:p>
    <w:p w14:paraId="2089B934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3328x1872/ 2560x1440/ 1920x1080/</w:t>
      </w:r>
    </w:p>
    <w:p w14:paraId="5E92C20D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1280x720/ 640x360/ 320x180</w:t>
      </w:r>
    </w:p>
    <w:p w14:paraId="3F2B5579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 Transmission Mode / Type *2</w:t>
      </w:r>
    </w:p>
    <w:p w14:paraId="7C7ADA3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Mode] Constant bit rate / VBR / Frame rate / Best effort</w:t>
      </w:r>
    </w:p>
    <w:p w14:paraId="1013942E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 Unicast port (AUTO) / Unicast port (MANUAL) / Multicast</w:t>
      </w:r>
    </w:p>
    <w:p w14:paraId="5A2874C3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5D1444B0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6D9C0AB2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Off/ Low (Variable GOP 1s-8s)/ Mid (Variable GOP 4s-16s)/</w:t>
      </w:r>
    </w:p>
    <w:p w14:paraId="16534B0C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Advanced(</w:t>
      </w:r>
      <w:proofErr w:type="gramEnd"/>
      <w:r>
        <w:rPr>
          <w:rFonts w:ascii="Arial" w:eastAsiaTheme="minorEastAsia" w:hAnsi="Arial" w:cs="Arial"/>
          <w:lang w:eastAsia="ja-JP"/>
        </w:rPr>
        <w:t>Fixed GOP 60s w/1s key-frame)/</w:t>
      </w:r>
    </w:p>
    <w:p w14:paraId="1472D2EB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Frame rate control (Variable GOP 4s-16s with frame rate control)</w:t>
      </w:r>
    </w:p>
    <w:p w14:paraId="141246C2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*Advanced and Frame rate control are only available with H.265.</w:t>
      </w:r>
    </w:p>
    <w:p w14:paraId="1C313B99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Smart VIQS: </w:t>
      </w:r>
      <w:proofErr w:type="gramStart"/>
      <w:r>
        <w:rPr>
          <w:rFonts w:ascii="Arial" w:eastAsiaTheme="minorEastAsia" w:hAnsi="Arial" w:cs="Arial"/>
          <w:lang w:eastAsia="ja-JP"/>
        </w:rPr>
        <w:t>On(</w:t>
      </w:r>
      <w:proofErr w:type="gramEnd"/>
      <w:r>
        <w:rPr>
          <w:rFonts w:ascii="Arial" w:eastAsiaTheme="minorEastAsia" w:hAnsi="Arial" w:cs="Arial"/>
          <w:lang w:eastAsia="ja-JP"/>
        </w:rPr>
        <w:t>High)/On(Low)/Off, Smart P-picture control: On/Off</w:t>
      </w:r>
    </w:p>
    <w:p w14:paraId="27C81C1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 method *3</w:t>
      </w:r>
      <w:r>
        <w:rPr>
          <w:rFonts w:ascii="Arial" w:eastAsiaTheme="minorEastAsia" w:hAnsi="Arial" w:cs="Arial"/>
          <w:lang w:eastAsia="ja-JP"/>
        </w:rPr>
        <w:tab/>
        <w:t>G.726 (ADPCM</w:t>
      </w:r>
      <w:proofErr w:type="gramStart"/>
      <w:r>
        <w:rPr>
          <w:rFonts w:ascii="Arial" w:eastAsiaTheme="minorEastAsia" w:hAnsi="Arial" w:cs="Arial"/>
          <w:lang w:eastAsia="ja-JP"/>
        </w:rPr>
        <w:t>) :</w:t>
      </w:r>
      <w:proofErr w:type="gramEnd"/>
      <w:r>
        <w:rPr>
          <w:rFonts w:ascii="Arial" w:eastAsiaTheme="minorEastAsia" w:hAnsi="Arial" w:cs="Arial"/>
          <w:lang w:eastAsia="ja-JP"/>
        </w:rPr>
        <w:t xml:space="preserve"> 16 kbps / 32 kbps</w:t>
      </w:r>
    </w:p>
    <w:p w14:paraId="42EBAC4D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G.711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kbps</w:t>
      </w:r>
    </w:p>
    <w:p w14:paraId="663DD40C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AAC-</w:t>
      </w:r>
      <w:proofErr w:type="gramStart"/>
      <w:r>
        <w:rPr>
          <w:rFonts w:ascii="Arial" w:eastAsiaTheme="minorEastAsia" w:hAnsi="Arial" w:cs="Arial"/>
          <w:lang w:eastAsia="ja-JP"/>
        </w:rPr>
        <w:t>LC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kbps / 96 kbps / 128 kbps</w:t>
      </w:r>
    </w:p>
    <w:p w14:paraId="6CFCB489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35A6E65A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</w:t>
      </w:r>
      <w:proofErr w:type="gramStart"/>
      <w:r>
        <w:rPr>
          <w:rFonts w:ascii="Arial" w:eastAsiaTheme="minorEastAsia" w:hAnsi="Arial" w:cs="Arial"/>
          <w:lang w:eastAsia="ja-JP"/>
        </w:rPr>
        <w:t>6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SMTP, DNS, NTP, SNMPv1/v2/v3,</w:t>
      </w:r>
    </w:p>
    <w:p w14:paraId="5EDFEAD4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DHCPv6, RTP, MLD, ICMP, ARP, 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</w:p>
    <w:p w14:paraId="4F40A294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</w:t>
      </w:r>
      <w:proofErr w:type="gramStart"/>
      <w:r>
        <w:rPr>
          <w:rFonts w:ascii="Arial" w:eastAsiaTheme="minorEastAsia" w:hAnsi="Arial" w:cs="Arial"/>
          <w:lang w:eastAsia="ja-JP"/>
        </w:rPr>
        <w:t>4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RTSP, RTP, RTP/RTCP, SMTP,</w:t>
      </w:r>
    </w:p>
    <w:p w14:paraId="7DA9E041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DHCP, DNS, DDNS, NTP, SNMPv1/v2/v3, UPnP, IGMP, ICMP, ARP,</w:t>
      </w:r>
    </w:p>
    <w:p w14:paraId="790D0B4E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  <w:r>
        <w:rPr>
          <w:rFonts w:ascii="Arial" w:eastAsiaTheme="minorEastAsia" w:hAnsi="Arial" w:cs="Arial"/>
          <w:lang w:eastAsia="ja-JP"/>
        </w:rPr>
        <w:t>, SRTP, MQTT, NTCIP</w:t>
      </w:r>
    </w:p>
    <w:p w14:paraId="0477AC8C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7E23180D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 xml:space="preserve">FIPS 140-2 level 3 (NXP® </w:t>
      </w:r>
      <w:proofErr w:type="spellStart"/>
      <w:r>
        <w:rPr>
          <w:rFonts w:ascii="Arial" w:eastAsiaTheme="minorEastAsia" w:hAnsi="Arial" w:cs="Arial"/>
          <w:lang w:eastAsia="ja-JP"/>
        </w:rPr>
        <w:t>EdgeLock</w:t>
      </w:r>
      <w:proofErr w:type="spellEnd"/>
      <w:r>
        <w:rPr>
          <w:rFonts w:ascii="Arial" w:eastAsiaTheme="minorEastAsia" w:hAnsi="Arial" w:cs="Arial"/>
          <w:lang w:eastAsia="ja-JP"/>
        </w:rPr>
        <w:t>® SE050F), Device Certificate</w:t>
      </w:r>
    </w:p>
    <w:p w14:paraId="235E9679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GlobalSign® pre-installed,</w:t>
      </w:r>
    </w:p>
    <w:p w14:paraId="7EBF5B39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HTTPS, User authentication, Digest authentication, Host authentication,</w:t>
      </w:r>
    </w:p>
    <w:p w14:paraId="0E1B8D8D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IEEE802.1X, System log, Image transmission log, Brute-force protection,</w:t>
      </w:r>
    </w:p>
    <w:p w14:paraId="521206CE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Alteration detection</w:t>
      </w:r>
    </w:p>
    <w:p w14:paraId="189BE99A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 xml:space="preserve">H.265 / H.264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305D677A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Schedule REC / Backup upon network failure</w:t>
      </w:r>
    </w:p>
    <w:p w14:paraId="0A578572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JPEG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5AA71CE3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Backup upon network failure</w:t>
      </w:r>
    </w:p>
    <w:p w14:paraId="580C0C53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Compatible SDXC/SDHC/SD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</w:p>
    <w:p w14:paraId="6141C084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microSDXC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GB, 128 GB, 256 GB, 512 GB</w:t>
      </w:r>
    </w:p>
    <w:p w14:paraId="3283652A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microSDHC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4 GB, 8 GB, 16 GB, 32 GB</w:t>
      </w:r>
    </w:p>
    <w:p w14:paraId="75CCD498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microSD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2 GB</w:t>
      </w:r>
    </w:p>
    <w:p w14:paraId="4E04D157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 xml:space="preserve">iPad, iPhone (iOS 8.0 or later), </w:t>
      </w:r>
      <w:proofErr w:type="spellStart"/>
      <w:r>
        <w:rPr>
          <w:rFonts w:ascii="Arial" w:eastAsiaTheme="minorEastAsia" w:hAnsi="Arial" w:cs="Arial"/>
          <w:lang w:eastAsia="ja-JP"/>
        </w:rPr>
        <w:t>AndroidTM</w:t>
      </w:r>
      <w:proofErr w:type="spellEnd"/>
      <w:r>
        <w:rPr>
          <w:rFonts w:ascii="Arial" w:eastAsiaTheme="minorEastAsia" w:hAnsi="Arial" w:cs="Arial"/>
          <w:lang w:eastAsia="ja-JP"/>
        </w:rPr>
        <w:t xml:space="preserve"> terminals</w:t>
      </w:r>
    </w:p>
    <w:p w14:paraId="29DFD5D7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13.</w:t>
      </w:r>
      <w:r>
        <w:rPr>
          <w:rFonts w:ascii="Arial" w:eastAsiaTheme="minorEastAsia" w:hAnsi="Arial" w:cs="Arial"/>
          <w:lang w:eastAsia="ja-JP"/>
        </w:rPr>
        <w:tab/>
      </w:r>
      <w:proofErr w:type="spellStart"/>
      <w:r>
        <w:rPr>
          <w:rFonts w:ascii="Arial" w:eastAsiaTheme="minorEastAsia" w:hAnsi="Arial" w:cs="Arial"/>
          <w:lang w:eastAsia="ja-JP"/>
        </w:rPr>
        <w:t>ONVIF®Profile</w:t>
      </w:r>
      <w:proofErr w:type="spellEnd"/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0B1B6DC7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64F2883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15D1EC6E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>3 terminals input, VMD alarm, Command alarm, Audio detection alarm</w:t>
      </w:r>
    </w:p>
    <w:p w14:paraId="3167EC56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>SDXC/SDHC/SD memory recording, E-mail notification,</w:t>
      </w:r>
    </w:p>
    <w:p w14:paraId="7AE277CE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 alarm notification Indication on browser, TCP alarm notification output</w:t>
      </w:r>
    </w:p>
    <w:p w14:paraId="5D1B0E7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7208174B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3B728D6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 *4</w:t>
      </w:r>
      <w:r>
        <w:rPr>
          <w:rFonts w:ascii="Arial" w:eastAsiaTheme="minorEastAsia" w:hAnsi="Arial" w:cs="Arial"/>
          <w:lang w:eastAsia="ja-JP"/>
        </w:rPr>
        <w:tab/>
        <w:t>ø3.5 mm stereo mini jack</w:t>
      </w:r>
    </w:p>
    <w:p w14:paraId="34A8B876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Recommended applicable microphone: Plug-in power </w:t>
      </w:r>
      <w:proofErr w:type="gramStart"/>
      <w:r>
        <w:rPr>
          <w:rFonts w:ascii="Arial" w:eastAsiaTheme="minorEastAsia" w:hAnsi="Arial" w:cs="Arial"/>
          <w:lang w:eastAsia="ja-JP"/>
        </w:rPr>
        <w:t>type</w:t>
      </w:r>
      <w:proofErr w:type="gramEnd"/>
    </w:p>
    <w:p w14:paraId="47B9583D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(Sensitivity of </w:t>
      </w:r>
      <w:proofErr w:type="gramStart"/>
      <w:r>
        <w:rPr>
          <w:rFonts w:ascii="Arial" w:eastAsiaTheme="minorEastAsia" w:hAnsi="Arial" w:cs="Arial"/>
          <w:lang w:eastAsia="ja-JP"/>
        </w:rPr>
        <w:t>microphone:-</w:t>
      </w:r>
      <w:proofErr w:type="gramEnd"/>
      <w:r>
        <w:rPr>
          <w:rFonts w:ascii="Arial" w:eastAsiaTheme="minorEastAsia" w:hAnsi="Arial" w:cs="Arial"/>
          <w:lang w:eastAsia="ja-JP"/>
        </w:rPr>
        <w:t>51dB to -38dB (0 dB=1 V/Pa, 1 kHz))</w:t>
      </w:r>
    </w:p>
    <w:p w14:paraId="2C7B000B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Input impedance: Approx. 2 </w:t>
      </w:r>
      <w:proofErr w:type="spellStart"/>
      <w:r>
        <w:rPr>
          <w:rFonts w:ascii="Arial" w:eastAsiaTheme="minorEastAsia" w:hAnsi="Arial" w:cs="Arial"/>
          <w:lang w:eastAsia="ja-JP"/>
        </w:rPr>
        <w:t>kΩ</w:t>
      </w:r>
      <w:proofErr w:type="spellEnd"/>
      <w:r>
        <w:rPr>
          <w:rFonts w:ascii="Arial" w:eastAsiaTheme="minorEastAsia" w:hAnsi="Arial" w:cs="Arial"/>
          <w:lang w:eastAsia="ja-JP"/>
        </w:rPr>
        <w:t xml:space="preserve"> (unbalanced)</w:t>
      </w:r>
    </w:p>
    <w:p w14:paraId="05BD5E59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voltage: 4.0V±0.5V</w:t>
      </w:r>
    </w:p>
    <w:p w14:paraId="4CD92039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line </w:t>
      </w:r>
      <w:proofErr w:type="gramStart"/>
      <w:r>
        <w:rPr>
          <w:rFonts w:ascii="Arial" w:eastAsiaTheme="minorEastAsia" w:hAnsi="Arial" w:cs="Arial"/>
          <w:lang w:eastAsia="ja-JP"/>
        </w:rPr>
        <w:t>input :</w:t>
      </w:r>
      <w:proofErr w:type="gramEnd"/>
      <w:r>
        <w:rPr>
          <w:rFonts w:ascii="Arial" w:eastAsiaTheme="minorEastAsia" w:hAnsi="Arial" w:cs="Arial"/>
          <w:lang w:eastAsia="ja-JP"/>
        </w:rPr>
        <w:t xml:space="preserve"> Input level : Approx. –10 </w:t>
      </w:r>
      <w:proofErr w:type="spellStart"/>
      <w:r>
        <w:rPr>
          <w:rFonts w:ascii="Arial" w:eastAsiaTheme="minorEastAsia" w:hAnsi="Arial" w:cs="Arial"/>
          <w:lang w:eastAsia="ja-JP"/>
        </w:rPr>
        <w:t>dBV</w:t>
      </w:r>
      <w:proofErr w:type="spellEnd"/>
    </w:p>
    <w:p w14:paraId="40B604C5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 *4</w:t>
      </w:r>
      <w:r>
        <w:rPr>
          <w:rFonts w:ascii="Arial" w:eastAsiaTheme="minorEastAsia" w:hAnsi="Arial" w:cs="Arial"/>
          <w:lang w:eastAsia="ja-JP"/>
        </w:rPr>
        <w:tab/>
        <w:t>ø3.5 mm stereo mini jack (Audio output is monaural.)</w:t>
      </w:r>
    </w:p>
    <w:p w14:paraId="21E1E025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impedance: Approx. 600 Ω (unbalanced)</w:t>
      </w:r>
    </w:p>
    <w:p w14:paraId="7160B877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Output level: –20 </w:t>
      </w:r>
      <w:proofErr w:type="spellStart"/>
      <w:proofErr w:type="gramStart"/>
      <w:r>
        <w:rPr>
          <w:rFonts w:ascii="Arial" w:eastAsiaTheme="minorEastAsia" w:hAnsi="Arial" w:cs="Arial"/>
          <w:lang w:eastAsia="ja-JP"/>
        </w:rPr>
        <w:t>dBV</w:t>
      </w:r>
      <w:proofErr w:type="spellEnd"/>
      <w:proofErr w:type="gramEnd"/>
    </w:p>
    <w:p w14:paraId="2691A2F2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 *4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3C24DF2D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6D92A334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2D8BE446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6AC117E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0CC0291C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 xml:space="preserve">FCC (Part15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), ICES-003 Issue 7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, EN55032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>, EN55035</w:t>
      </w:r>
    </w:p>
    <w:p w14:paraId="42F5BF42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Other Standard</w:t>
      </w:r>
      <w:r>
        <w:rPr>
          <w:rFonts w:ascii="Arial" w:eastAsiaTheme="minorEastAsia" w:hAnsi="Arial" w:cs="Arial"/>
          <w:lang w:eastAsia="ja-JP"/>
        </w:rPr>
        <w:tab/>
        <w:t>NEMA-TS2</w:t>
      </w:r>
    </w:p>
    <w:p w14:paraId="68B727A2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Power Source and Power Consumption</w:t>
      </w:r>
      <w:r>
        <w:rPr>
          <w:rFonts w:ascii="Arial" w:eastAsiaTheme="minorEastAsia" w:hAnsi="Arial" w:cs="Arial"/>
          <w:lang w:eastAsia="ja-JP"/>
        </w:rPr>
        <w:tab/>
        <w:t>PoE++ (IEEE802.3bt compliant)</w:t>
      </w:r>
    </w:p>
    <w:p w14:paraId="557857D4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DC 54 </w:t>
      </w:r>
      <w:proofErr w:type="gramStart"/>
      <w:r>
        <w:rPr>
          <w:rFonts w:ascii="Arial" w:eastAsiaTheme="minorEastAsia" w:hAnsi="Arial" w:cs="Arial"/>
          <w:lang w:eastAsia="ja-JP"/>
        </w:rPr>
        <w:t>V :</w:t>
      </w:r>
      <w:proofErr w:type="gramEnd"/>
      <w:r>
        <w:rPr>
          <w:rFonts w:ascii="Arial" w:eastAsiaTheme="minorEastAsia" w:hAnsi="Arial" w:cs="Arial"/>
          <w:lang w:eastAsia="ja-JP"/>
        </w:rPr>
        <w:t xml:space="preserve"> 700 mA/Approx. 37.8 W (Class 6 device)</w:t>
      </w:r>
    </w:p>
    <w:p w14:paraId="04CE4207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–50 °C to 60 °C * {–58 °F to 140 °F}</w:t>
      </w:r>
    </w:p>
    <w:p w14:paraId="77C7AA21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(Power On range: –30 °C to +60 °C {–22 °F to 140 °F})</w:t>
      </w:r>
    </w:p>
    <w:p w14:paraId="41D6BEE8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 2 (2.2.7) : 74</w:t>
      </w:r>
      <w:r>
        <w:rPr>
          <w:rFonts w:ascii="Arial" w:eastAsiaTheme="minorEastAsia" w:hAnsi="Arial" w:cs="Arial" w:hint="eastAsia"/>
          <w:lang w:eastAsia="ja-JP"/>
        </w:rPr>
        <w:t>℃</w:t>
      </w:r>
      <w:r>
        <w:rPr>
          <w:rFonts w:ascii="Arial" w:eastAsiaTheme="minorEastAsia" w:hAnsi="Arial" w:cs="Arial"/>
          <w:lang w:eastAsia="ja-JP"/>
        </w:rPr>
        <w:t>(165</w:t>
      </w:r>
      <w:r>
        <w:rPr>
          <w:rFonts w:ascii="ＭＳ 明朝" w:eastAsia="ＭＳ 明朝" w:hAnsi="ＭＳ 明朝" w:cs="ＭＳ 明朝" w:hint="eastAsia"/>
          <w:lang w:eastAsia="ja-JP"/>
        </w:rPr>
        <w:t>℉</w:t>
      </w:r>
      <w:r>
        <w:rPr>
          <w:rFonts w:ascii="Arial" w:eastAsiaTheme="minorEastAsia" w:hAnsi="Arial" w:cs="Arial"/>
          <w:lang w:eastAsia="ja-JP"/>
        </w:rPr>
        <w:t>)</w:t>
      </w:r>
    </w:p>
    <w:p w14:paraId="66669B20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 When using with the IR LED light constantly lit, the upper limit of the operating temperature range is +50°C {+122 °F}.</w:t>
      </w:r>
    </w:p>
    <w:p w14:paraId="095A1A75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60B5A955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342E0FE0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6623D0BA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070B4CEF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 xml:space="preserve">Maximum </w:t>
      </w:r>
      <w:proofErr w:type="gramStart"/>
      <w:r>
        <w:rPr>
          <w:rFonts w:ascii="Arial" w:eastAsiaTheme="minorEastAsia" w:hAnsi="Arial" w:cs="Arial"/>
          <w:lang w:eastAsia="ja-JP"/>
        </w:rPr>
        <w:t>diameter:φ</w:t>
      </w:r>
      <w:proofErr w:type="gramEnd"/>
      <w:r>
        <w:rPr>
          <w:rFonts w:ascii="Arial" w:eastAsiaTheme="minorEastAsia" w:hAnsi="Arial" w:cs="Arial"/>
          <w:lang w:eastAsia="ja-JP"/>
        </w:rPr>
        <w:t>167mm × 205 mm (H){φ6-9/16 inches × 8-1/16 inches (H)}</w:t>
      </w:r>
    </w:p>
    <w:p w14:paraId="57932CBD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radius SR 77.5 mm {SR 3-1/16 inches}</w:t>
      </w:r>
    </w:p>
    <w:p w14:paraId="4428262D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(excluding an attachment for the conduit portion and protruding parts)</w:t>
      </w:r>
    </w:p>
    <w:p w14:paraId="534D6C2E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3 kg (without attachment)</w:t>
      </w:r>
    </w:p>
    <w:p w14:paraId="5C3C06C3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 xml:space="preserve">Main </w:t>
      </w:r>
      <w:proofErr w:type="gramStart"/>
      <w:r>
        <w:rPr>
          <w:rFonts w:ascii="Arial" w:eastAsiaTheme="minorEastAsia" w:hAnsi="Arial" w:cs="Arial"/>
          <w:lang w:eastAsia="ja-JP"/>
        </w:rPr>
        <w:t>body :</w:t>
      </w:r>
      <w:proofErr w:type="gramEnd"/>
    </w:p>
    <w:p w14:paraId="05DC4FD1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Aluminum die cast (Heavy-salt damage resistance coating), i-PRO white</w:t>
      </w:r>
    </w:p>
    <w:p w14:paraId="6FEECAC2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Outer fixing </w:t>
      </w:r>
      <w:proofErr w:type="gramStart"/>
      <w:r>
        <w:rPr>
          <w:rFonts w:ascii="Arial" w:eastAsiaTheme="minorEastAsia" w:hAnsi="Arial" w:cs="Arial"/>
          <w:lang w:eastAsia="ja-JP"/>
        </w:rPr>
        <w:t>screws :</w:t>
      </w:r>
      <w:proofErr w:type="gramEnd"/>
      <w:r>
        <w:rPr>
          <w:rFonts w:ascii="Arial" w:eastAsiaTheme="minorEastAsia" w:hAnsi="Arial" w:cs="Arial"/>
          <w:lang w:eastAsia="ja-JP"/>
        </w:rPr>
        <w:t xml:space="preserve"> Stainless steel (Corrosion-resistant treatment)</w:t>
      </w:r>
    </w:p>
    <w:p w14:paraId="36E55968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cover: Polycarbonate resin, Clear</w:t>
      </w:r>
    </w:p>
    <w:p w14:paraId="17A3B809" w14:textId="77777777" w:rsidR="00FB6357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Other</w:t>
      </w:r>
      <w:r>
        <w:rPr>
          <w:rFonts w:ascii="Arial" w:eastAsiaTheme="minorEastAsia" w:hAnsi="Arial" w:cs="Arial"/>
          <w:lang w:eastAsia="ja-JP"/>
        </w:rPr>
        <w:tab/>
        <w:t>Tamper-resistant enclosure *5</w:t>
      </w:r>
    </w:p>
    <w:p w14:paraId="7ED7EF28" w14:textId="77777777" w:rsidR="00FB6357" w:rsidRPr="00137155" w:rsidRDefault="00FB6357" w:rsidP="00FB635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sectPr w:rsidR="00FB6357" w:rsidRPr="00137155" w:rsidSect="007C2ACB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B9CF" w14:textId="77777777" w:rsidR="007C2ACB" w:rsidRDefault="007C2ACB" w:rsidP="00C30284">
      <w:r>
        <w:separator/>
      </w:r>
    </w:p>
  </w:endnote>
  <w:endnote w:type="continuationSeparator" w:id="0">
    <w:p w14:paraId="1C6218EE" w14:textId="77777777" w:rsidR="007C2ACB" w:rsidRDefault="007C2ACB" w:rsidP="00C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6E1B" w14:textId="77777777" w:rsidR="007C2ACB" w:rsidRDefault="007C2ACB" w:rsidP="00C30284">
      <w:r>
        <w:separator/>
      </w:r>
    </w:p>
  </w:footnote>
  <w:footnote w:type="continuationSeparator" w:id="0">
    <w:p w14:paraId="1363A3B3" w14:textId="77777777" w:rsidR="007C2ACB" w:rsidRDefault="007C2ACB" w:rsidP="00C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1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1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1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1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1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1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0A66"/>
    <w:rsid w:val="000050ED"/>
    <w:rsid w:val="00011EE3"/>
    <w:rsid w:val="00016C8F"/>
    <w:rsid w:val="00022F9A"/>
    <w:rsid w:val="00026A74"/>
    <w:rsid w:val="000349A9"/>
    <w:rsid w:val="00036347"/>
    <w:rsid w:val="00050BC6"/>
    <w:rsid w:val="00061133"/>
    <w:rsid w:val="00074D7F"/>
    <w:rsid w:val="0009663B"/>
    <w:rsid w:val="000A0057"/>
    <w:rsid w:val="000A13AC"/>
    <w:rsid w:val="000A7EEC"/>
    <w:rsid w:val="000B24F8"/>
    <w:rsid w:val="0013453F"/>
    <w:rsid w:val="00143A05"/>
    <w:rsid w:val="00144748"/>
    <w:rsid w:val="001530AB"/>
    <w:rsid w:val="00163246"/>
    <w:rsid w:val="001826E8"/>
    <w:rsid w:val="0018703D"/>
    <w:rsid w:val="0019166C"/>
    <w:rsid w:val="001A1306"/>
    <w:rsid w:val="001B10B9"/>
    <w:rsid w:val="001C3C3C"/>
    <w:rsid w:val="001C6794"/>
    <w:rsid w:val="001D0A0A"/>
    <w:rsid w:val="001D410B"/>
    <w:rsid w:val="001D6707"/>
    <w:rsid w:val="001D72F3"/>
    <w:rsid w:val="001E3FF7"/>
    <w:rsid w:val="001E74C1"/>
    <w:rsid w:val="001F7808"/>
    <w:rsid w:val="00204B32"/>
    <w:rsid w:val="0022127B"/>
    <w:rsid w:val="00232CC7"/>
    <w:rsid w:val="00260A5B"/>
    <w:rsid w:val="00267754"/>
    <w:rsid w:val="002725BA"/>
    <w:rsid w:val="00275179"/>
    <w:rsid w:val="002B41F8"/>
    <w:rsid w:val="002B647A"/>
    <w:rsid w:val="002D7221"/>
    <w:rsid w:val="002E207A"/>
    <w:rsid w:val="002E5E93"/>
    <w:rsid w:val="00321013"/>
    <w:rsid w:val="0034306F"/>
    <w:rsid w:val="00352975"/>
    <w:rsid w:val="00382847"/>
    <w:rsid w:val="003B1851"/>
    <w:rsid w:val="003C0F6F"/>
    <w:rsid w:val="003C21C8"/>
    <w:rsid w:val="003D46CD"/>
    <w:rsid w:val="003E171D"/>
    <w:rsid w:val="003F44AA"/>
    <w:rsid w:val="003F557D"/>
    <w:rsid w:val="00402E7E"/>
    <w:rsid w:val="00403E1D"/>
    <w:rsid w:val="00403F1E"/>
    <w:rsid w:val="0040793B"/>
    <w:rsid w:val="00414807"/>
    <w:rsid w:val="004217A6"/>
    <w:rsid w:val="004235EB"/>
    <w:rsid w:val="0043131A"/>
    <w:rsid w:val="004339D7"/>
    <w:rsid w:val="00442336"/>
    <w:rsid w:val="00444DE5"/>
    <w:rsid w:val="00453B76"/>
    <w:rsid w:val="00482015"/>
    <w:rsid w:val="0049078F"/>
    <w:rsid w:val="004A07B9"/>
    <w:rsid w:val="004B29EA"/>
    <w:rsid w:val="004C5B52"/>
    <w:rsid w:val="004D2C29"/>
    <w:rsid w:val="004F08CA"/>
    <w:rsid w:val="005279E3"/>
    <w:rsid w:val="00531390"/>
    <w:rsid w:val="00533D72"/>
    <w:rsid w:val="005514DB"/>
    <w:rsid w:val="005909CB"/>
    <w:rsid w:val="00592860"/>
    <w:rsid w:val="005974E6"/>
    <w:rsid w:val="005B07C7"/>
    <w:rsid w:val="005B24B0"/>
    <w:rsid w:val="005C2FC6"/>
    <w:rsid w:val="005E34FF"/>
    <w:rsid w:val="005F1B58"/>
    <w:rsid w:val="005F2DD1"/>
    <w:rsid w:val="006065AA"/>
    <w:rsid w:val="00610545"/>
    <w:rsid w:val="00614BC3"/>
    <w:rsid w:val="00617D7A"/>
    <w:rsid w:val="00622A68"/>
    <w:rsid w:val="006429C4"/>
    <w:rsid w:val="00643228"/>
    <w:rsid w:val="00664D13"/>
    <w:rsid w:val="00672D27"/>
    <w:rsid w:val="0068148B"/>
    <w:rsid w:val="00687234"/>
    <w:rsid w:val="00695168"/>
    <w:rsid w:val="006969A2"/>
    <w:rsid w:val="006A3261"/>
    <w:rsid w:val="006A43FC"/>
    <w:rsid w:val="006A50BF"/>
    <w:rsid w:val="006A6B41"/>
    <w:rsid w:val="006A75C4"/>
    <w:rsid w:val="006B154A"/>
    <w:rsid w:val="006B6484"/>
    <w:rsid w:val="006D6339"/>
    <w:rsid w:val="006E5EAB"/>
    <w:rsid w:val="006F1000"/>
    <w:rsid w:val="006F3666"/>
    <w:rsid w:val="00713829"/>
    <w:rsid w:val="00713FC0"/>
    <w:rsid w:val="00730D84"/>
    <w:rsid w:val="00732536"/>
    <w:rsid w:val="00744B98"/>
    <w:rsid w:val="00755EDF"/>
    <w:rsid w:val="00766689"/>
    <w:rsid w:val="00767AC7"/>
    <w:rsid w:val="00771B48"/>
    <w:rsid w:val="007749B2"/>
    <w:rsid w:val="007857D1"/>
    <w:rsid w:val="007859F5"/>
    <w:rsid w:val="007A1329"/>
    <w:rsid w:val="007A5FF8"/>
    <w:rsid w:val="007A6380"/>
    <w:rsid w:val="007A698E"/>
    <w:rsid w:val="007B4D54"/>
    <w:rsid w:val="007C2ACB"/>
    <w:rsid w:val="007D25DF"/>
    <w:rsid w:val="007D425B"/>
    <w:rsid w:val="007E0A6A"/>
    <w:rsid w:val="007E31B7"/>
    <w:rsid w:val="007F199F"/>
    <w:rsid w:val="007F73EB"/>
    <w:rsid w:val="00833306"/>
    <w:rsid w:val="00857E4A"/>
    <w:rsid w:val="008600F3"/>
    <w:rsid w:val="00861722"/>
    <w:rsid w:val="00865CAB"/>
    <w:rsid w:val="00866DB7"/>
    <w:rsid w:val="00880E51"/>
    <w:rsid w:val="00895AF8"/>
    <w:rsid w:val="008966E0"/>
    <w:rsid w:val="008A217C"/>
    <w:rsid w:val="008A773D"/>
    <w:rsid w:val="008B7547"/>
    <w:rsid w:val="008C1465"/>
    <w:rsid w:val="008C23C1"/>
    <w:rsid w:val="008D730A"/>
    <w:rsid w:val="008E056A"/>
    <w:rsid w:val="008F083D"/>
    <w:rsid w:val="008F3CA1"/>
    <w:rsid w:val="009104D9"/>
    <w:rsid w:val="00911953"/>
    <w:rsid w:val="00911E19"/>
    <w:rsid w:val="00914D00"/>
    <w:rsid w:val="00915947"/>
    <w:rsid w:val="009237D5"/>
    <w:rsid w:val="009315FE"/>
    <w:rsid w:val="00933348"/>
    <w:rsid w:val="009359F9"/>
    <w:rsid w:val="00944548"/>
    <w:rsid w:val="00945D5E"/>
    <w:rsid w:val="00973796"/>
    <w:rsid w:val="00974FAA"/>
    <w:rsid w:val="009850BC"/>
    <w:rsid w:val="009862E6"/>
    <w:rsid w:val="00990FD6"/>
    <w:rsid w:val="009913B1"/>
    <w:rsid w:val="009927F1"/>
    <w:rsid w:val="0099616A"/>
    <w:rsid w:val="009A5FA4"/>
    <w:rsid w:val="009C7E55"/>
    <w:rsid w:val="009D385F"/>
    <w:rsid w:val="009E05B3"/>
    <w:rsid w:val="00A024EC"/>
    <w:rsid w:val="00A275A5"/>
    <w:rsid w:val="00A41A70"/>
    <w:rsid w:val="00A42B6D"/>
    <w:rsid w:val="00A53D31"/>
    <w:rsid w:val="00A55FF7"/>
    <w:rsid w:val="00A77648"/>
    <w:rsid w:val="00A8429B"/>
    <w:rsid w:val="00AA175F"/>
    <w:rsid w:val="00AC3213"/>
    <w:rsid w:val="00AC3C04"/>
    <w:rsid w:val="00AD2090"/>
    <w:rsid w:val="00AD3244"/>
    <w:rsid w:val="00AF47D9"/>
    <w:rsid w:val="00AF5915"/>
    <w:rsid w:val="00B227FB"/>
    <w:rsid w:val="00B25ED2"/>
    <w:rsid w:val="00B56FDE"/>
    <w:rsid w:val="00B73E02"/>
    <w:rsid w:val="00B76417"/>
    <w:rsid w:val="00B964A7"/>
    <w:rsid w:val="00B96785"/>
    <w:rsid w:val="00B977D0"/>
    <w:rsid w:val="00B97826"/>
    <w:rsid w:val="00BA3691"/>
    <w:rsid w:val="00BB1685"/>
    <w:rsid w:val="00BB241F"/>
    <w:rsid w:val="00BB5C9D"/>
    <w:rsid w:val="00BC3446"/>
    <w:rsid w:val="00BC6B55"/>
    <w:rsid w:val="00BC7EBF"/>
    <w:rsid w:val="00BD6F85"/>
    <w:rsid w:val="00BE4996"/>
    <w:rsid w:val="00BF02E9"/>
    <w:rsid w:val="00BF3366"/>
    <w:rsid w:val="00C06CA0"/>
    <w:rsid w:val="00C10BA7"/>
    <w:rsid w:val="00C13702"/>
    <w:rsid w:val="00C21989"/>
    <w:rsid w:val="00C26115"/>
    <w:rsid w:val="00C30284"/>
    <w:rsid w:val="00C30B6A"/>
    <w:rsid w:val="00C3686B"/>
    <w:rsid w:val="00C43C5A"/>
    <w:rsid w:val="00C50317"/>
    <w:rsid w:val="00C57F56"/>
    <w:rsid w:val="00C61E6F"/>
    <w:rsid w:val="00C65431"/>
    <w:rsid w:val="00C65519"/>
    <w:rsid w:val="00C72408"/>
    <w:rsid w:val="00C85228"/>
    <w:rsid w:val="00C90EDF"/>
    <w:rsid w:val="00CE5635"/>
    <w:rsid w:val="00CF7939"/>
    <w:rsid w:val="00D13697"/>
    <w:rsid w:val="00D144F7"/>
    <w:rsid w:val="00D14B65"/>
    <w:rsid w:val="00D36807"/>
    <w:rsid w:val="00D47832"/>
    <w:rsid w:val="00D506EC"/>
    <w:rsid w:val="00D508C7"/>
    <w:rsid w:val="00D82EBB"/>
    <w:rsid w:val="00D83A67"/>
    <w:rsid w:val="00D87A85"/>
    <w:rsid w:val="00D9023E"/>
    <w:rsid w:val="00D9063C"/>
    <w:rsid w:val="00D91A60"/>
    <w:rsid w:val="00D94056"/>
    <w:rsid w:val="00D953AF"/>
    <w:rsid w:val="00DB7A79"/>
    <w:rsid w:val="00DC32E0"/>
    <w:rsid w:val="00DC3EDB"/>
    <w:rsid w:val="00DD2C56"/>
    <w:rsid w:val="00DD3042"/>
    <w:rsid w:val="00DD7C0F"/>
    <w:rsid w:val="00DE3B59"/>
    <w:rsid w:val="00DF0722"/>
    <w:rsid w:val="00DF7159"/>
    <w:rsid w:val="00E04806"/>
    <w:rsid w:val="00E049F7"/>
    <w:rsid w:val="00E076BE"/>
    <w:rsid w:val="00E1176D"/>
    <w:rsid w:val="00E12D8F"/>
    <w:rsid w:val="00E1745F"/>
    <w:rsid w:val="00E3452C"/>
    <w:rsid w:val="00E364AD"/>
    <w:rsid w:val="00E45934"/>
    <w:rsid w:val="00E47E34"/>
    <w:rsid w:val="00E66B62"/>
    <w:rsid w:val="00E85324"/>
    <w:rsid w:val="00E9032B"/>
    <w:rsid w:val="00E909C5"/>
    <w:rsid w:val="00E91745"/>
    <w:rsid w:val="00E91AF5"/>
    <w:rsid w:val="00EA1DEF"/>
    <w:rsid w:val="00EA5EC3"/>
    <w:rsid w:val="00EA778D"/>
    <w:rsid w:val="00EB5D07"/>
    <w:rsid w:val="00ED2CB5"/>
    <w:rsid w:val="00EE14E4"/>
    <w:rsid w:val="00EE25D7"/>
    <w:rsid w:val="00EF19FD"/>
    <w:rsid w:val="00F00B63"/>
    <w:rsid w:val="00F167B4"/>
    <w:rsid w:val="00F21E02"/>
    <w:rsid w:val="00F3244D"/>
    <w:rsid w:val="00F511FA"/>
    <w:rsid w:val="00F5247A"/>
    <w:rsid w:val="00F60D06"/>
    <w:rsid w:val="00F610F3"/>
    <w:rsid w:val="00F65A7A"/>
    <w:rsid w:val="00F817A5"/>
    <w:rsid w:val="00F82829"/>
    <w:rsid w:val="00F84800"/>
    <w:rsid w:val="00F96DE7"/>
    <w:rsid w:val="00FA17A5"/>
    <w:rsid w:val="00FA1A62"/>
    <w:rsid w:val="00FA3FD4"/>
    <w:rsid w:val="00FB2B08"/>
    <w:rsid w:val="00FB2B64"/>
    <w:rsid w:val="00FB6357"/>
    <w:rsid w:val="00FB719D"/>
    <w:rsid w:val="00FB7609"/>
    <w:rsid w:val="00FC4FFD"/>
    <w:rsid w:val="00FF0E77"/>
    <w:rsid w:val="3BE037B5"/>
    <w:rsid w:val="4623C76C"/>
    <w:rsid w:val="4C2CD8E3"/>
    <w:rsid w:val="5B87C1FB"/>
    <w:rsid w:val="67C29750"/>
    <w:rsid w:val="798CC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F4354"/>
  <w15:docId w15:val="{246F2DF1-6FDB-49E9-917F-6EE6787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724BA42F5E469A2A31C17DBDF054" ma:contentTypeVersion="11" ma:contentTypeDescription="Create a new document." ma:contentTypeScope="" ma:versionID="6db1202a36538308118641d9378a5e8e">
  <xsd:schema xmlns:xsd="http://www.w3.org/2001/XMLSchema" xmlns:xs="http://www.w3.org/2001/XMLSchema" xmlns:p="http://schemas.microsoft.com/office/2006/metadata/properties" xmlns:ns2="405ebefb-e49c-43a5-a403-68f7cb973827" xmlns:ns3="1a283d7f-692a-4897-a5b6-e946babf25dd" xmlns:ns4="cae204e6-7b6a-4d3b-aa75-03c039bc3de7" targetNamespace="http://schemas.microsoft.com/office/2006/metadata/properties" ma:root="true" ma:fieldsID="a3942e46210214ff8d20d57ac85e958d" ns2:_="" ns3:_="" ns4:_="">
    <xsd:import namespace="405ebefb-e49c-43a5-a403-68f7cb973827"/>
    <xsd:import namespace="1a283d7f-692a-4897-a5b6-e946babf25dd"/>
    <xsd:import namespace="cae204e6-7b6a-4d3b-aa75-03c039bc3de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Commonproduc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befb-e49c-43a5-a403-68f7cb9738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Commonproducts" ma:index="15" nillable="true" ma:displayName="Common products" ma:format="Dropdown" ma:internalName="Commonproducts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3d7f-692a-4897-a5b6-e946babf25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50b62a-3215-4436-9986-e2bd7e897b7c}" ma:internalName="TaxCatchAll" ma:showField="CatchAllData" ma:web="1a283d7f-692a-4897-a5b6-e946babf2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204e6-7b6a-4d3b-aa75-03c039bc3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83d7f-692a-4897-a5b6-e946babf25dd" xsi:nil="true"/>
    <lcf76f155ced4ddcb4097134ff3c332f xmlns="405ebefb-e49c-43a5-a403-68f7cb973827">
      <Terms xmlns="http://schemas.microsoft.com/office/infopath/2007/PartnerControls"/>
    </lcf76f155ced4ddcb4097134ff3c332f>
    <Commonproducts xmlns="405ebefb-e49c-43a5-a403-68f7cb973827" xsi:nil="true"/>
  </documentManagement>
</p:properties>
</file>

<file path=customXml/itemProps1.xml><?xml version="1.0" encoding="utf-8"?>
<ds:datastoreItem xmlns:ds="http://schemas.openxmlformats.org/officeDocument/2006/customXml" ds:itemID="{6D68CAC5-38D9-4B8B-9704-246158B78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61719-8EE8-44CF-8C6F-B0E2C8018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befb-e49c-43a5-a403-68f7cb973827"/>
    <ds:schemaRef ds:uri="1a283d7f-692a-4897-a5b6-e946babf25dd"/>
    <ds:schemaRef ds:uri="cae204e6-7b6a-4d3b-aa75-03c039bc3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686234-2776-441F-9D7D-14C14FBCCE22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1935</Words>
  <Characters>11034</Characters>
  <Application>Microsoft Office Word</Application>
  <DocSecurity>0</DocSecurity>
  <Lines>91</Lines>
  <Paragraphs>25</Paragraphs>
  <ScaleCrop>false</ScaleCrop>
  <Company/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Shinko Kushida (櫛田 伸子)</cp:lastModifiedBy>
  <cp:revision>11</cp:revision>
  <dcterms:created xsi:type="dcterms:W3CDTF">2023-09-14T00:05:00Z</dcterms:created>
  <dcterms:modified xsi:type="dcterms:W3CDTF">2024-02-28T01:03:00Z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