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23DDDB08" w:rsidR="00CE5261" w:rsidRPr="00A20E78" w:rsidRDefault="00124192" w:rsidP="00CA1AD0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S85</w:t>
      </w:r>
      <w:r w:rsidR="00DC7C67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7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02</w:t>
      </w:r>
      <w:r w:rsidR="00BE242E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DC7C67">
        <w:rPr>
          <w:rFonts w:ascii="Arial" w:eastAsia="ＭＳ 明朝" w:hAnsi="Arial" w:cs="Arial"/>
          <w:b/>
          <w:sz w:val="22"/>
          <w:szCs w:val="22"/>
          <w:lang w:eastAsia="ja-JP" w:bidi="ar-SA"/>
        </w:rPr>
        <w:t>F3L</w:t>
      </w:r>
      <w:r w:rsidR="001F1CF2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1</w:t>
      </w:r>
      <w:r w:rsidR="004F4A8C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ＭＳ 明朝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ＭＳ 明朝" w:hAnsi="Arial" w:cs="Arial"/>
          <w:i/>
          <w:lang w:eastAsia="en-US" w:bidi="ar-SA"/>
        </w:rPr>
        <w:t>i-PRO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ＭＳ 明朝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Specifier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A20E78">
        <w:rPr>
          <w:rFonts w:ascii="Arial" w:eastAsia="ＭＳ 明朝" w:hAnsi="Arial" w:cs="Arial"/>
          <w:i/>
          <w:lang w:eastAsia="en-US" w:bidi="ar-SA"/>
        </w:rPr>
        <w:t>MasterFormat</w:t>
      </w:r>
      <w:r w:rsidRPr="00A20E78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A20E78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A20E78">
        <w:rPr>
          <w:rFonts w:ascii="Arial" w:eastAsia="ＭＳ 明朝" w:hAnsi="Arial" w:cs="Arial"/>
          <w:i/>
          <w:lang w:eastAsia="ja-JP" w:bidi="ar-SA"/>
        </w:rPr>
        <w:t>1</w:t>
      </w:r>
      <w:r w:rsidRPr="00A20E78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A20E78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44D00F62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655EB989" w14:textId="77777777" w:rsidR="00CE5261" w:rsidRPr="00A20E78" w:rsidRDefault="00CE5261" w:rsidP="007F3030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13BF9126" w14:textId="77777777" w:rsidR="00CE5261" w:rsidRPr="00A20E78" w:rsidRDefault="00CE5261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4CAFA981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bookmarkStart w:id="1" w:name="_Hlk127450916"/>
      <w:r w:rsidRPr="00A20E78">
        <w:rPr>
          <w:rFonts w:ascii="Arial" w:eastAsia="ＭＳ 明朝" w:hAnsi="Arial" w:cs="Arial"/>
          <w:lang w:eastAsia="ja-JP" w:bidi="ar-SA"/>
        </w:rPr>
        <w:t>i-PRO</w:t>
      </w:r>
      <w:r w:rsidR="00CB5945" w:rsidRPr="00A20E78">
        <w:rPr>
          <w:rFonts w:ascii="Arial" w:eastAsia="ＭＳ 明朝" w:hAnsi="Arial" w:cs="Arial"/>
          <w:lang w:eastAsia="ja-JP" w:bidi="ar-SA"/>
        </w:rPr>
        <w:t xml:space="preserve"> Co</w:t>
      </w:r>
      <w:r w:rsidR="00864474" w:rsidRPr="00A20E78">
        <w:rPr>
          <w:rFonts w:ascii="Arial" w:eastAsia="ＭＳ 明朝" w:hAnsi="Arial" w:cs="Arial"/>
          <w:lang w:eastAsia="ja-JP" w:bidi="ar-SA"/>
        </w:rPr>
        <w:t>.</w:t>
      </w:r>
      <w:r w:rsidR="00CB5945" w:rsidRPr="00A20E78">
        <w:rPr>
          <w:rFonts w:ascii="Arial" w:eastAsia="ＭＳ 明朝" w:hAnsi="Arial" w:cs="Arial"/>
          <w:lang w:eastAsia="ja-JP" w:bidi="ar-SA"/>
        </w:rPr>
        <w:t>,</w:t>
      </w:r>
      <w:r w:rsidR="00124192" w:rsidRPr="00A20E78">
        <w:rPr>
          <w:rFonts w:ascii="Arial" w:eastAsia="ＭＳ 明朝" w:hAnsi="Arial" w:cs="Arial"/>
          <w:lang w:eastAsia="ja-JP" w:bidi="ar-SA"/>
        </w:rPr>
        <w:t xml:space="preserve"> </w:t>
      </w:r>
      <w:r w:rsidR="005E1F14" w:rsidRPr="00A20E78">
        <w:rPr>
          <w:rFonts w:ascii="Arial" w:eastAsia="ＭＳ 明朝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3C06736A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ＭＳ 明朝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4887B31A" w14:textId="112883B2" w:rsidR="00CE5261" w:rsidRPr="00A20E78" w:rsidRDefault="00124192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WV-S85</w:t>
      </w:r>
      <w:r w:rsidR="00DC7C67">
        <w:rPr>
          <w:rFonts w:ascii="Arial" w:eastAsia="ＭＳ 明朝" w:hAnsi="Arial" w:cs="Arial"/>
          <w:b/>
          <w:lang w:eastAsia="ja-JP" w:bidi="ar-SA"/>
        </w:rPr>
        <w:t>7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02-</w:t>
      </w:r>
      <w:r w:rsidR="00DC7C67">
        <w:rPr>
          <w:rFonts w:ascii="Arial" w:eastAsia="ＭＳ 明朝" w:hAnsi="Arial" w:cs="Arial"/>
          <w:b/>
          <w:lang w:eastAsia="ja-JP" w:bidi="ar-SA"/>
        </w:rPr>
        <w:t>F3L</w:t>
      </w:r>
      <w:r w:rsidR="001F1CF2">
        <w:rPr>
          <w:rFonts w:ascii="Arial" w:eastAsia="ＭＳ 明朝" w:hAnsi="Arial" w:cs="Arial"/>
          <w:b/>
          <w:lang w:eastAsia="ja-JP" w:bidi="ar-SA"/>
        </w:rPr>
        <w:t>1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 xml:space="preserve"> DUAL-SENSOR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>NETWORK CAMERA</w:t>
      </w:r>
    </w:p>
    <w:p w14:paraId="18EED379" w14:textId="77777777" w:rsidR="00CE5261" w:rsidRPr="00A20E78" w:rsidRDefault="00CE5261" w:rsidP="00CA1AD0">
      <w:pPr>
        <w:rPr>
          <w:rFonts w:ascii="Arial" w:eastAsia="ＭＳ 明朝" w:hAnsi="Arial" w:cs="Arial"/>
          <w:b/>
          <w:lang w:eastAsia="ja-JP" w:bidi="ar-SA"/>
        </w:rPr>
      </w:pPr>
    </w:p>
    <w:p w14:paraId="1D33996F" w14:textId="77777777" w:rsidR="00CE5261" w:rsidRPr="00A20E78" w:rsidRDefault="00CE5261" w:rsidP="007F3030">
      <w:pPr>
        <w:numPr>
          <w:ilvl w:val="1"/>
          <w:numId w:val="12"/>
        </w:numPr>
        <w:spacing w:after="120"/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ＭＳ 明朝" w:hAnsi="Arial" w:cs="Arial"/>
          <w:lang w:eastAsia="ja-JP" w:bidi="ar-SA"/>
        </w:rPr>
        <w:t xml:space="preserve"> 2</w:t>
      </w:r>
      <w:r w:rsidRPr="00A20E78">
        <w:rPr>
          <w:rFonts w:ascii="Arial" w:eastAsia="ＭＳ 明朝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ＭＳ 明朝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B34C998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</w:t>
      </w:r>
      <w:r w:rsidR="009B3B31">
        <w:rPr>
          <w:rFonts w:ascii="Arial" w:hAnsi="Arial" w:cs="Arial"/>
          <w:lang w:eastAsia="ja-JP"/>
        </w:rPr>
        <w:t>K</w:t>
      </w:r>
      <w:r w:rsidRPr="008B3F29">
        <w:rPr>
          <w:rFonts w:ascii="Arial" w:hAnsi="Arial" w:cs="Arial"/>
          <w:lang w:eastAsia="ja-JP"/>
        </w:rPr>
        <w:t xml:space="preserve"> image sensors and produce a resolution of </w:t>
      </w:r>
      <w:r w:rsidR="009B3B31">
        <w:rPr>
          <w:rFonts w:ascii="Arial" w:hAnsi="Arial" w:cs="Arial"/>
          <w:lang w:eastAsia="ja-JP"/>
        </w:rPr>
        <w:t>3840</w:t>
      </w:r>
      <w:r w:rsidRPr="008B3F29">
        <w:rPr>
          <w:rFonts w:ascii="Arial" w:hAnsi="Arial" w:cs="Arial"/>
          <w:lang w:eastAsia="ja-JP"/>
        </w:rPr>
        <w:t xml:space="preserve"> x </w:t>
      </w:r>
      <w:r w:rsidR="009B3B31">
        <w:rPr>
          <w:rFonts w:ascii="Arial" w:hAnsi="Arial" w:cs="Arial"/>
          <w:lang w:eastAsia="ja-JP"/>
        </w:rPr>
        <w:t>2160</w:t>
      </w:r>
      <w:r w:rsidRPr="008B3F29">
        <w:rPr>
          <w:rFonts w:ascii="Arial" w:hAnsi="Arial" w:cs="Arial"/>
          <w:lang w:eastAsia="ja-JP"/>
        </w:rPr>
        <w:t xml:space="preserve">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/>
        </w:rPr>
        <w:t>C</w:t>
      </w:r>
      <w:r w:rsidRPr="00A20E78">
        <w:rPr>
          <w:rFonts w:ascii="Arial" w:eastAsia="ＭＳ 明朝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/>
        </w:rPr>
        <w:t xml:space="preserve">FIPS 140-2 level 3 certified*Built-in </w:t>
      </w:r>
      <w:proofErr w:type="spellStart"/>
      <w:r w:rsidRPr="00A20E78">
        <w:rPr>
          <w:rFonts w:ascii="Arial" w:eastAsia="ＭＳ 明朝" w:hAnsi="Arial" w:cs="Arial"/>
          <w:lang w:eastAsia="ja-JP"/>
        </w:rPr>
        <w:t>EdgeLock</w:t>
      </w:r>
      <w:proofErr w:type="spellEnd"/>
      <w:r w:rsidRPr="00A20E78">
        <w:rPr>
          <w:rFonts w:ascii="Arial" w:eastAsia="ＭＳ 明朝" w:hAnsi="Arial" w:cs="Arial"/>
          <w:lang w:eastAsia="ja-JP"/>
        </w:rPr>
        <w:t>® SE050F (</w:t>
      </w:r>
      <w:proofErr w:type="spellStart"/>
      <w:r w:rsidRPr="00A20E78">
        <w:rPr>
          <w:rFonts w:ascii="Arial" w:eastAsia="ＭＳ 明朝" w:hAnsi="Arial" w:cs="Arial"/>
          <w:lang w:eastAsia="ja-JP"/>
        </w:rPr>
        <w:t>NXP®Semiconductors</w:t>
      </w:r>
      <w:proofErr w:type="spellEnd"/>
      <w:r w:rsidRPr="00A20E78">
        <w:rPr>
          <w:rFonts w:ascii="Arial" w:eastAsia="ＭＳ 明朝" w:hAnsi="Arial" w:cs="Arial"/>
          <w:lang w:eastAsia="ja-JP"/>
        </w:rPr>
        <w:t>) connection to access both camera elements.</w:t>
      </w:r>
    </w:p>
    <w:p w14:paraId="4B10E95C" w14:textId="42D9FAA6" w:rsidR="00E11FFE" w:rsidRPr="00161114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A91CDB">
        <w:rPr>
          <w:rFonts w:ascii="Arial" w:hAnsi="Arial"/>
          <w:lang w:eastAsia="ja-JP"/>
        </w:rPr>
        <w:t xml:space="preserve">Camera shall built-in AI engine to enable analytical applications on network edge. Built-in AI engine supports the detecting suspicious changes in captured scenes, optimizing </w:t>
      </w:r>
      <w:r w:rsidRPr="00A91CDB">
        <w:rPr>
          <w:rFonts w:ascii="Arial" w:hAnsi="Arial"/>
          <w:lang w:eastAsia="ja-JP"/>
        </w:rPr>
        <w:lastRenderedPageBreak/>
        <w:t>the image settings of the camera (based on captured scene analysis) for better image usability</w:t>
      </w:r>
      <w:r w:rsidR="00331B0C">
        <w:rPr>
          <w:rFonts w:ascii="Arial" w:hAnsi="Arial"/>
          <w:lang w:eastAsia="ja-JP"/>
        </w:rPr>
        <w:t>,</w:t>
      </w:r>
      <w:r w:rsidR="001A3224">
        <w:rPr>
          <w:rFonts w:ascii="Arial" w:hAnsi="Arial"/>
          <w:lang w:eastAsia="ja-JP"/>
        </w:rPr>
        <w:t xml:space="preserve"> </w:t>
      </w:r>
      <w:r w:rsidRPr="00A91CDB">
        <w:rPr>
          <w:rFonts w:ascii="Arial" w:hAnsi="Arial"/>
          <w:lang w:eastAsia="ja-JP"/>
        </w:rPr>
        <w:t>and optimizing video compression through captured scenes to save bandwidth.</w:t>
      </w:r>
    </w:p>
    <w:p w14:paraId="62D55DC3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3F91771A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ＭＳ 明朝" w:hAnsi="Arial" w:cs="Arial"/>
          <w:lang w:eastAsia="ja-JP" w:bidi="ar-SA"/>
        </w:rPr>
      </w:pPr>
    </w:p>
    <w:p w14:paraId="00B8B54E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ＭＳ 明朝" w:hAnsi="Arial" w:cs="Arial"/>
          <w:lang w:eastAsia="ja-JP" w:bidi="ar-SA"/>
        </w:rPr>
        <w:t xml:space="preserve"> 140-2 level 3 certified with built-in </w:t>
      </w:r>
      <w:proofErr w:type="spellStart"/>
      <w:r w:rsidRPr="00A20E78">
        <w:rPr>
          <w:rFonts w:ascii="Arial" w:eastAsia="ＭＳ 明朝" w:hAnsi="Arial" w:cs="Arial"/>
          <w:lang w:eastAsia="ja-JP" w:bidi="ar-SA"/>
        </w:rPr>
        <w:t>EdgeLock</w:t>
      </w:r>
      <w:proofErr w:type="spellEnd"/>
      <w:r w:rsidRPr="00A20E78">
        <w:rPr>
          <w:rFonts w:ascii="Arial" w:eastAsia="ＭＳ 明朝" w:hAnsi="Arial" w:cs="Arial"/>
          <w:lang w:eastAsia="ja-JP" w:bidi="ar-SA"/>
        </w:rPr>
        <w:t>® SE050F (</w:t>
      </w:r>
      <w:proofErr w:type="spellStart"/>
      <w:r w:rsidRPr="00A20E78">
        <w:rPr>
          <w:rFonts w:ascii="Arial" w:eastAsia="ＭＳ 明朝" w:hAnsi="Arial" w:cs="Arial"/>
          <w:lang w:eastAsia="ja-JP" w:bidi="ar-SA"/>
        </w:rPr>
        <w:t>NXP®Semiconductors</w:t>
      </w:r>
      <w:proofErr w:type="spellEnd"/>
      <w:r w:rsidRPr="00A20E78">
        <w:rPr>
          <w:rFonts w:ascii="Arial" w:eastAsia="ＭＳ 明朝" w:hAnsi="Arial" w:cs="Arial"/>
          <w:lang w:eastAsia="ja-JP" w:bidi="ar-SA"/>
        </w:rPr>
        <w:t xml:space="preserve">). </w:t>
      </w:r>
    </w:p>
    <w:p w14:paraId="4910112E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086FF31F" w14:textId="77777777" w:rsidR="00E11FFE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</w:t>
      </w:r>
      <w:r>
        <w:rPr>
          <w:rFonts w:ascii="Arial" w:eastAsia="ＭＳ 明朝" w:hAnsi="Arial" w:cs="Arial"/>
          <w:lang w:eastAsia="ja-JP" w:bidi="ar-SA"/>
        </w:rPr>
        <w:t>amera</w:t>
      </w:r>
      <w:r w:rsidRPr="00A20E78">
        <w:rPr>
          <w:rFonts w:ascii="Arial" w:eastAsia="ＭＳ 明朝" w:hAnsi="Arial" w:cs="Arial"/>
          <w:lang w:eastAsia="ja-JP" w:bidi="ar-SA"/>
        </w:rPr>
        <w:t xml:space="preserve"> will be O</w:t>
      </w:r>
      <w:r>
        <w:rPr>
          <w:rFonts w:ascii="Arial" w:eastAsia="ＭＳ 明朝" w:hAnsi="Arial" w:cs="Arial"/>
          <w:lang w:eastAsia="ja-JP" w:bidi="ar-SA"/>
        </w:rPr>
        <w:t>N</w:t>
      </w:r>
      <w:r w:rsidRPr="00A20E78">
        <w:rPr>
          <w:rFonts w:ascii="Arial" w:eastAsia="ＭＳ 明朝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ae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7F3030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304"/>
        <w:gridCol w:w="5817"/>
        <w:gridCol w:w="203"/>
        <w:gridCol w:w="76"/>
      </w:tblGrid>
      <w:tr w:rsidR="00B1722E" w:rsidRPr="00A20E78" w14:paraId="23B1D35A" w14:textId="77777777" w:rsidTr="00F474D5">
        <w:trPr>
          <w:trHeight w:val="454"/>
        </w:trPr>
        <w:tc>
          <w:tcPr>
            <w:tcW w:w="3452" w:type="dxa"/>
            <w:gridSpan w:val="2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  <w:gridSpan w:val="2"/>
          </w:tcPr>
          <w:p w14:paraId="1CE513D7" w14:textId="4ED5FCF2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</w:t>
            </w:r>
            <w:r w:rsidR="00DC7C67">
              <w:rPr>
                <w:rFonts w:ascii="Arial" w:hAnsi="Arial" w:cs="Arial"/>
                <w:color w:val="000000"/>
              </w:rPr>
              <w:t>8</w:t>
            </w:r>
            <w:r w:rsidRPr="00313444">
              <w:rPr>
                <w:rFonts w:ascii="Arial" w:hAnsi="Arial" w:cs="Arial"/>
                <w:color w:val="000000"/>
              </w:rPr>
              <w:t xml:space="preserve">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F474D5">
        <w:trPr>
          <w:trHeight w:val="1817"/>
        </w:trPr>
        <w:tc>
          <w:tcPr>
            <w:tcW w:w="3452" w:type="dxa"/>
            <w:gridSpan w:val="2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35955B4A" w14:textId="77777777" w:rsidR="00B16E09" w:rsidRDefault="006F222B" w:rsidP="00B16E09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77777777" w:rsidR="00B16E09" w:rsidRPr="00B16E09" w:rsidRDefault="00B16E09" w:rsidP="00B16E09"/>
        </w:tc>
        <w:tc>
          <w:tcPr>
            <w:tcW w:w="6020" w:type="dxa"/>
            <w:gridSpan w:val="2"/>
          </w:tcPr>
          <w:p w14:paraId="78D2B352" w14:textId="5AD0F185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</w:t>
            </w:r>
            <w:r w:rsidR="00DC7C67">
              <w:rPr>
                <w:rFonts w:ascii="Arial" w:hAnsi="Arial" w:cs="Arial"/>
                <w:color w:val="000000"/>
              </w:rPr>
              <w:t>084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lx (30IRE,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</w:t>
            </w:r>
            <w:r w:rsidR="00DC7C67">
              <w:rPr>
                <w:rFonts w:ascii="Arial" w:hAnsi="Arial" w:cs="Arial"/>
                <w:color w:val="000000"/>
              </w:rPr>
              <w:t>12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lx (50IRE,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BW: 0.</w:t>
            </w:r>
            <w:r w:rsidR="00DC7C67">
              <w:rPr>
                <w:rFonts w:ascii="Arial" w:hAnsi="Arial" w:cs="Arial"/>
                <w:color w:val="000000"/>
              </w:rPr>
              <w:t>05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Pr="00DC7C67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F474D5">
        <w:trPr>
          <w:trHeight w:val="393"/>
        </w:trPr>
        <w:tc>
          <w:tcPr>
            <w:tcW w:w="3452" w:type="dxa"/>
            <w:gridSpan w:val="2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  <w:gridSpan w:val="2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F474D5">
        <w:trPr>
          <w:trHeight w:val="262"/>
        </w:trPr>
        <w:tc>
          <w:tcPr>
            <w:tcW w:w="3452" w:type="dxa"/>
            <w:gridSpan w:val="2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  <w:gridSpan w:val="2"/>
          </w:tcPr>
          <w:p w14:paraId="12C7E3F0" w14:textId="13BAA384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="00DC7C67">
              <w:rPr>
                <w:rFonts w:ascii="Arial" w:hAnsi="Arial" w:cs="Arial"/>
                <w:color w:val="000000"/>
              </w:rPr>
              <w:t>20</w:t>
            </w:r>
            <w:r w:rsidRPr="00313444">
              <w:rPr>
                <w:rFonts w:ascii="Arial" w:hAnsi="Arial" w:cs="Arial"/>
                <w:color w:val="000000"/>
              </w:rPr>
              <w:t xml:space="preserve">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F474D5">
        <w:trPr>
          <w:trHeight w:val="1232"/>
        </w:trPr>
        <w:tc>
          <w:tcPr>
            <w:tcW w:w="3452" w:type="dxa"/>
            <w:gridSpan w:val="2"/>
          </w:tcPr>
          <w:p w14:paraId="1286A65D" w14:textId="7841708F" w:rsidR="00A91F35" w:rsidRPr="00C17D98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</w:tc>
        <w:tc>
          <w:tcPr>
            <w:tcW w:w="6020" w:type="dxa"/>
            <w:gridSpan w:val="2"/>
          </w:tcPr>
          <w:p w14:paraId="33935355" w14:textId="1D588447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396731A" w14:textId="77777777" w:rsidTr="00F474D5">
        <w:trPr>
          <w:trHeight w:val="262"/>
        </w:trPr>
        <w:tc>
          <w:tcPr>
            <w:tcW w:w="3452" w:type="dxa"/>
            <w:gridSpan w:val="2"/>
          </w:tcPr>
          <w:p w14:paraId="2321476A" w14:textId="77777777" w:rsidR="00B1722E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AI Analytics</w:t>
            </w:r>
          </w:p>
          <w:p w14:paraId="4EBD81BA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726A834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10FBD25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3D7D748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A6AD0C2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ED75B20" w14:textId="77777777" w:rsidR="00163CAC" w:rsidRPr="00A20E78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6020" w:type="dxa"/>
            <w:gridSpan w:val="2"/>
          </w:tcPr>
          <w:p w14:paraId="76CF9A63" w14:textId="77777777" w:rsidR="00163CAC" w:rsidRPr="00313444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AI Video Motion Detection, AI Privacy Guard, AI Face Detection, AI People Detection, AI Vehicle Detection, AI Non mask Detection, AI Occupancy Detection, AI Scene Change Detection</w:t>
            </w:r>
            <w:r w:rsidR="00612A40" w:rsidRPr="00313444">
              <w:rPr>
                <w:rFonts w:ascii="Arial" w:hAnsi="Arial" w:cs="Arial"/>
              </w:rPr>
              <w:br/>
            </w:r>
          </w:p>
          <w:p w14:paraId="1562B7E9" w14:textId="77777777" w:rsidR="00B1722E" w:rsidRPr="00313444" w:rsidRDefault="00612A40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For details</w:t>
            </w:r>
            <w:r w:rsidR="00163CAC" w:rsidRPr="00313444">
              <w:rPr>
                <w:rFonts w:ascii="Arial" w:hAnsi="Arial" w:cs="Arial"/>
              </w:rPr>
              <w:t xml:space="preserve"> </w:t>
            </w:r>
            <w:hyperlink r:id="rId11" w:history="1">
              <w:r w:rsidR="009B1EEB" w:rsidRPr="00313444">
                <w:rPr>
                  <w:rStyle w:val="a4"/>
                  <w:rFonts w:ascii="Arial" w:hAnsi="Arial" w:cs="Arial"/>
                </w:rPr>
                <w:t>AI Surveillance</w:t>
              </w:r>
            </w:hyperlink>
            <w:r w:rsidR="009B1EEB" w:rsidRPr="00313444">
              <w:rPr>
                <w:rFonts w:ascii="Arial" w:hAnsi="Arial" w:cs="Arial"/>
              </w:rPr>
              <w:t xml:space="preserve"> </w:t>
            </w:r>
            <w:r w:rsidRPr="00313444">
              <w:rPr>
                <w:rFonts w:ascii="Arial" w:hAnsi="Arial" w:cs="Arial"/>
              </w:rPr>
              <w:t>3rd party applications are also available.</w:t>
            </w:r>
            <w:r w:rsidRPr="00313444">
              <w:rPr>
                <w:rFonts w:ascii="Arial" w:hAnsi="Arial" w:cs="Arial"/>
              </w:rPr>
              <w:br/>
            </w:r>
            <w:hyperlink r:id="rId12" w:history="1">
              <w:r w:rsidR="009B1EEB" w:rsidRPr="00313444">
                <w:rPr>
                  <w:rStyle w:val="a4"/>
                  <w:rFonts w:ascii="Arial" w:hAnsi="Arial" w:cs="Arial"/>
                </w:rPr>
                <w:t>AI Surveillance List</w:t>
              </w:r>
            </w:hyperlink>
          </w:p>
        </w:tc>
        <w:tc>
          <w:tcPr>
            <w:tcW w:w="76" w:type="dxa"/>
          </w:tcPr>
          <w:p w14:paraId="07362783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F474D5" w:rsidRPr="00A94322" w14:paraId="11F39033" w14:textId="77777777" w:rsidTr="00F474D5">
        <w:trPr>
          <w:gridAfter w:val="2"/>
          <w:wAfter w:w="279" w:type="dxa"/>
          <w:trHeight w:val="302"/>
        </w:trPr>
        <w:tc>
          <w:tcPr>
            <w:tcW w:w="3148" w:type="dxa"/>
            <w:shd w:val="clear" w:color="auto" w:fill="auto"/>
          </w:tcPr>
          <w:p w14:paraId="546F2E5A" w14:textId="119B20BE" w:rsidR="00F474D5" w:rsidRPr="00F64655" w:rsidRDefault="00F474D5" w:rsidP="00F474D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121" w:type="dxa"/>
            <w:gridSpan w:val="2"/>
          </w:tcPr>
          <w:p w14:paraId="4852221D" w14:textId="77777777" w:rsidR="00F474D5" w:rsidRPr="00A94322" w:rsidRDefault="00F474D5" w:rsidP="001C37B5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Selectable from Gunshot, Yell, Vehicle horn, Glass break</w:t>
            </w:r>
          </w:p>
        </w:tc>
      </w:tr>
    </w:tbl>
    <w:p w14:paraId="16DC1867" w14:textId="5EBC9AC3" w:rsidR="00434187" w:rsidRDefault="00434187"/>
    <w:p w14:paraId="3019897F" w14:textId="735E15A6" w:rsidR="00942466" w:rsidRDefault="00434187">
      <w:r>
        <w:br w:type="page"/>
      </w:r>
    </w:p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8E0AC0F" w:rsidR="007020E9" w:rsidRDefault="00DC7C67" w:rsidP="00D45D98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45D98" w:rsidRPr="00313444">
              <w:rPr>
                <w:rFonts w:ascii="Arial" w:hAnsi="Arial" w:cs="Arial"/>
                <w:color w:val="000000"/>
              </w:rPr>
              <w:t>x (Motorized zoom / Motorized focus)</w:t>
            </w:r>
          </w:p>
          <w:p w14:paraId="41DC06ED" w14:textId="77777777" w:rsidR="00D46CA9" w:rsidRPr="00DC7C67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5E407A6A" w:rsidR="005F356E" w:rsidRPr="00313444" w:rsidRDefault="00DC7C67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  <w:r w:rsidR="005F356E" w:rsidRPr="00313444">
              <w:rPr>
                <w:rFonts w:ascii="Arial" w:hAnsi="Arial" w:cs="Arial"/>
                <w:color w:val="000000"/>
              </w:rPr>
              <w:t xml:space="preserve"> mm {1/8 inches}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48282654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max </w:t>
            </w:r>
            <w:r w:rsidR="00DC7C67">
              <w:rPr>
                <w:rFonts w:ascii="Arial" w:hAnsi="Arial" w:cs="Arial"/>
                <w:color w:val="000000"/>
              </w:rPr>
              <w:t>6</w:t>
            </w:r>
            <w:r w:rsidRPr="00313444">
              <w:rPr>
                <w:rFonts w:ascii="Arial" w:hAnsi="Arial" w:cs="Arial"/>
                <w:color w:val="000000"/>
              </w:rPr>
              <w:t>x (when resolution is 640x360)</w:t>
            </w:r>
          </w:p>
          <w:p w14:paraId="50E91323" w14:textId="77777777" w:rsidR="00B1722E" w:rsidRPr="00DC7C67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6FB84EEE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="00C53DD4">
              <w:rPr>
                <w:rFonts w:ascii="Arial" w:hAnsi="Arial" w:cs="Arial"/>
                <w:color w:val="000000"/>
              </w:rPr>
              <w:t xml:space="preserve">104 </w:t>
            </w:r>
            <w:r w:rsidRPr="00313444">
              <w:rPr>
                <w:rFonts w:ascii="Arial" w:hAnsi="Arial" w:cs="Arial"/>
                <w:color w:val="000000"/>
              </w:rPr>
              <w:t xml:space="preserve">° 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ＭＳ ゴシック" w:hAnsi="Arial" w:cs="Arial"/>
                <w:color w:val="000000"/>
              </w:rPr>
              <w:t>：</w:t>
            </w:r>
            <w:r w:rsidR="00C53DD4">
              <w:rPr>
                <w:rFonts w:ascii="Arial" w:hAnsi="Arial" w:cs="Arial"/>
                <w:color w:val="000000"/>
              </w:rPr>
              <w:t>56</w:t>
            </w:r>
            <w:r w:rsidRPr="00313444">
              <w:rPr>
                <w:rFonts w:ascii="Arial" w:hAnsi="Arial" w:cs="Arial"/>
                <w:color w:val="000000"/>
              </w:rPr>
              <w:t xml:space="preserve"> ° 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6E268EDE" w14:textId="2D65FFE0" w:rsidR="009B7E03" w:rsidRPr="00C53DD4" w:rsidRDefault="009B7E03" w:rsidP="00C53DD4">
            <w:pPr>
              <w:contextualSpacing/>
              <w:rPr>
                <w:rFonts w:ascii="Arial" w:eastAsiaTheme="minorEastAsia" w:hAnsi="Arial" w:cs="Arial"/>
                <w:lang w:eastAsia="ja-JP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="00C53DD4">
              <w:rPr>
                <w:rFonts w:ascii="Arial" w:eastAsiaTheme="minorEastAsia" w:hAnsi="Arial" w:cs="Arial" w:hint="eastAsia"/>
                <w:color w:val="000000"/>
                <w:lang w:eastAsia="ja-JP"/>
              </w:rPr>
              <w:t>:</w:t>
            </w:r>
            <w:r w:rsidR="00C53DD4">
              <w:rPr>
                <w:rFonts w:ascii="Arial" w:eastAsiaTheme="minorEastAsia" w:hAnsi="Arial" w:cs="Arial"/>
                <w:color w:val="000000"/>
                <w:lang w:eastAsia="ja-JP"/>
              </w:rPr>
              <w:t xml:space="preserve"> </w:t>
            </w:r>
            <w:r w:rsidR="00C53DD4">
              <w:rPr>
                <w:rFonts w:ascii="Arial" w:eastAsiaTheme="minorEastAsia" w:hAnsi="Arial" w:cs="Arial" w:hint="eastAsia"/>
                <w:color w:val="000000"/>
                <w:lang w:eastAsia="ja-JP"/>
              </w:rPr>
              <w:t>1</w:t>
            </w:r>
            <w:r w:rsidR="00C53DD4">
              <w:rPr>
                <w:rFonts w:ascii="Arial" w:eastAsiaTheme="minorEastAsia" w:hAnsi="Arial" w:cs="Arial"/>
                <w:color w:val="000000"/>
                <w:lang w:eastAsia="ja-JP"/>
              </w:rPr>
              <w:t>.4</w:t>
            </w:r>
          </w:p>
          <w:p w14:paraId="03FAB6CD" w14:textId="3D15F6C3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EA86E22" w14:textId="77777777" w:rsidR="00C53DD4" w:rsidRDefault="00C53DD4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AA73F15" w14:textId="223C86EC" w:rsidR="00DC5BEE" w:rsidRPr="00313444" w:rsidRDefault="00C53DD4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C5BEE" w:rsidRPr="00313444">
              <w:rPr>
                <w:rFonts w:ascii="Arial" w:hAnsi="Arial" w:cs="Arial"/>
                <w:color w:val="000000"/>
              </w:rPr>
              <w:t xml:space="preserve"> m {</w:t>
            </w:r>
            <w:r>
              <w:rPr>
                <w:rFonts w:ascii="Arial" w:hAnsi="Arial" w:cs="Arial"/>
                <w:color w:val="000000"/>
              </w:rPr>
              <w:t>9.84</w:t>
            </w:r>
            <w:r w:rsidR="00DC5BEE" w:rsidRPr="00313444">
              <w:rPr>
                <w:rFonts w:ascii="Arial" w:hAnsi="Arial" w:cs="Arial"/>
                <w:color w:val="000000"/>
              </w:rPr>
              <w:t xml:space="preserve">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1F49D9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af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7F3030">
            <w:pPr>
              <w:pStyle w:val="TableContents"/>
              <w:numPr>
                <w:ilvl w:val="0"/>
                <w:numId w:val="19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51A54DD7" w14:textId="75FA5B4D" w:rsidR="00A44A45" w:rsidRDefault="00A44A45" w:rsidP="00D138DB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924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924B41">
              <w:rPr>
                <w:rFonts w:ascii="Arial" w:hAnsi="Arial" w:cs="Arial"/>
              </w:rPr>
              <w:t>, JPEG</w:t>
            </w:r>
            <w:r w:rsidRPr="006C0AB3"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</w:p>
          <w:p w14:paraId="27E858D2" w14:textId="77777777" w:rsidR="007918E2" w:rsidRDefault="007918E2" w:rsidP="00924B41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ae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57651D07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="009B3B31">
              <w:rPr>
                <w:rFonts w:ascii="Arial" w:hAnsi="Arial" w:cs="Arial"/>
                <w:color w:val="1B1F2A"/>
                <w:shd w:val="clear" w:color="auto" w:fill="FFFFFF"/>
              </w:rPr>
              <w:t>3840</w:t>
            </w:r>
            <w:r w:rsidR="009B3B31">
              <w:rPr>
                <w:rFonts w:ascii="Arial" w:eastAsiaTheme="minorEastAsia" w:hAnsi="Arial" w:cs="Arial" w:hint="eastAsia"/>
                <w:color w:val="1B1F2A"/>
                <w:shd w:val="clear" w:color="auto" w:fill="FFFFFF"/>
                <w:lang w:eastAsia="ja-JP"/>
              </w:rPr>
              <w:t>x</w:t>
            </w:r>
            <w:r w:rsidR="009B3B31">
              <w:rPr>
                <w:rFonts w:ascii="Arial" w:eastAsiaTheme="minorEastAsia" w:hAnsi="Arial" w:cs="Arial"/>
                <w:color w:val="1B1F2A"/>
                <w:shd w:val="clear" w:color="auto" w:fill="FFFFFF"/>
                <w:lang w:eastAsia="ja-JP"/>
              </w:rPr>
              <w:t xml:space="preserve"> 2160 / </w:t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D3AB999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9D44C0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7F3030">
            <w:pPr>
              <w:pStyle w:val="ae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7F3030">
            <w:pPr>
              <w:pStyle w:val="ae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77E407D" w14:textId="5D1769C3" w:rsidR="00C634D7" w:rsidRPr="00C634D7" w:rsidRDefault="00121D69" w:rsidP="009B3B31">
      <w:r>
        <w:rPr>
          <w:rFonts w:ascii="Arial" w:hAnsi="Arial" w:cs="Arial"/>
          <w:b/>
          <w:bCs/>
        </w:rPr>
        <w:br w:type="page"/>
      </w:r>
      <w:r w:rsidR="004203E5"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15F80" w:rsidRPr="00313444" w14:paraId="74419F12" w14:textId="77777777" w:rsidTr="00FF7FBD">
        <w:trPr>
          <w:trHeight w:val="139"/>
        </w:trPr>
        <w:tc>
          <w:tcPr>
            <w:tcW w:w="3358" w:type="dxa"/>
          </w:tcPr>
          <w:p w14:paraId="4982078E" w14:textId="16F0AE17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Audio Detection</w:t>
            </w:r>
          </w:p>
        </w:tc>
        <w:tc>
          <w:tcPr>
            <w:tcW w:w="5856" w:type="dxa"/>
          </w:tcPr>
          <w:p w14:paraId="1C689C51" w14:textId="2A53699F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D15F80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3D859366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>
              <w:rPr>
                <w:rFonts w:ascii="Arial" w:hAnsi="Arial" w:cs="Arial"/>
              </w:rPr>
              <w:t xml:space="preserve"> Input/Output</w:t>
            </w:r>
          </w:p>
        </w:tc>
        <w:tc>
          <w:tcPr>
            <w:tcW w:w="5856" w:type="dxa"/>
          </w:tcPr>
          <w:p w14:paraId="5C283EC7" w14:textId="26D90048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21B34042" w:rsidR="007E2231" w:rsidRPr="007E2231" w:rsidRDefault="00C634D7" w:rsidP="00CA5B83">
      <w:pPr>
        <w:pStyle w:val="ae"/>
        <w:numPr>
          <w:ilvl w:val="0"/>
          <w:numId w:val="3"/>
        </w:numPr>
        <w:ind w:left="450" w:hanging="450"/>
      </w:pPr>
      <w:r w:rsidRPr="00CA5B83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Back light compensation /</w:t>
            </w:r>
            <w:r w:rsidRPr="00F6465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674B400" w14:textId="1019410C" w:rsidR="00770F48" w:rsidRDefault="000A0EAB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Maximum gain (AGC)</w:t>
            </w:r>
          </w:p>
          <w:p w14:paraId="61E1E3F5" w14:textId="58A53FE8" w:rsidR="00F64655" w:rsidRPr="00F64655" w:rsidRDefault="00F64655" w:rsidP="00F64655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F64655" w:rsidRDefault="00770F48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A94322" w:rsidRPr="00313444" w14:paraId="50441E82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630A7A" w:rsidRDefault="00A9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630A7A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1720D7" w:rsidRPr="00313444" w14:paraId="21FC526F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CACE85F" w14:textId="0A741A3D" w:rsidR="001720D7" w:rsidRPr="00630A7A" w:rsidRDefault="001720D7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 (OSD)</w:t>
            </w:r>
          </w:p>
        </w:tc>
        <w:tc>
          <w:tcPr>
            <w:tcW w:w="6121" w:type="dxa"/>
          </w:tcPr>
          <w:p w14:paraId="231F5CBF" w14:textId="77777777" w:rsidR="001720D7" w:rsidRPr="00313444" w:rsidRDefault="001720D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On/ Off, </w:t>
            </w:r>
            <w:proofErr w:type="gramStart"/>
            <w:r w:rsidRPr="00313444">
              <w:rPr>
                <w:rFonts w:ascii="Arial" w:hAnsi="Arial" w:cs="Arial"/>
                <w:color w:val="000000"/>
              </w:rPr>
              <w:t>Up</w:t>
            </w:r>
            <w:proofErr w:type="gramEnd"/>
            <w:r w:rsidRPr="00313444">
              <w:rPr>
                <w:rFonts w:ascii="Arial" w:hAnsi="Arial" w:cs="Arial"/>
                <w:color w:val="000000"/>
              </w:rPr>
              <w:t xml:space="preserve"> to 40 characters, Up to 2 Lines (alphanumeric characters, marks)</w:t>
            </w:r>
          </w:p>
          <w:p w14:paraId="105B84A4" w14:textId="77777777" w:rsidR="001720D7" w:rsidRPr="00A94322" w:rsidRDefault="001720D7" w:rsidP="001720D7">
            <w:pPr>
              <w:ind w:left="150"/>
              <w:rPr>
                <w:rFonts w:ascii="Arial" w:hAnsi="Arial" w:cs="Arial"/>
              </w:rPr>
            </w:pPr>
          </w:p>
        </w:tc>
      </w:tr>
    </w:tbl>
    <w:p w14:paraId="40BE9E53" w14:textId="77777777" w:rsidR="00C76444" w:rsidRDefault="00C7644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1720D7" w:rsidRPr="00A20E78" w14:paraId="7D11AA20" w14:textId="77777777" w:rsidTr="00C76444">
        <w:trPr>
          <w:trHeight w:val="70"/>
        </w:trPr>
        <w:tc>
          <w:tcPr>
            <w:tcW w:w="3347" w:type="dxa"/>
          </w:tcPr>
          <w:p w14:paraId="6C699194" w14:textId="4CD5CA4C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1720D7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1720D7" w:rsidRPr="00C95360" w:rsidRDefault="001720D7" w:rsidP="001720D7"/>
        </w:tc>
        <w:tc>
          <w:tcPr>
            <w:tcW w:w="5840" w:type="dxa"/>
          </w:tcPr>
          <w:p w14:paraId="6C217EA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819AAF" w14:textId="77777777" w:rsidTr="00C76444">
        <w:trPr>
          <w:trHeight w:val="8"/>
        </w:trPr>
        <w:tc>
          <w:tcPr>
            <w:tcW w:w="3347" w:type="dxa"/>
          </w:tcPr>
          <w:p w14:paraId="29B8994C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D1CB226" w14:textId="77777777" w:rsidTr="00C76444">
        <w:trPr>
          <w:trHeight w:val="891"/>
        </w:trPr>
        <w:tc>
          <w:tcPr>
            <w:tcW w:w="3347" w:type="dxa"/>
          </w:tcPr>
          <w:p w14:paraId="7E180C9A" w14:textId="77777777" w:rsidR="001720D7" w:rsidRPr="00D45D9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1720D7" w:rsidRPr="00CD2419" w:rsidRDefault="001720D7" w:rsidP="001720D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DF1A62D" w14:textId="77777777" w:rsidTr="00C76444">
        <w:trPr>
          <w:trHeight w:val="1037"/>
        </w:trPr>
        <w:tc>
          <w:tcPr>
            <w:tcW w:w="3347" w:type="dxa"/>
          </w:tcPr>
          <w:p w14:paraId="0D23EAF8" w14:textId="77777777" w:rsidR="001720D7" w:rsidRPr="00A20E78" w:rsidRDefault="001720D7" w:rsidP="001720D7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1720D7" w:rsidRPr="00454FB8" w:rsidRDefault="001720D7" w:rsidP="001720D7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1.  System on CHIP (SoC) </w:t>
            </w:r>
          </w:p>
        </w:tc>
        <w:tc>
          <w:tcPr>
            <w:tcW w:w="5840" w:type="dxa"/>
          </w:tcPr>
          <w:p w14:paraId="71E939D9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57EF78" w14:textId="77777777" w:rsidTr="00C76444">
        <w:trPr>
          <w:trHeight w:val="130"/>
        </w:trPr>
        <w:tc>
          <w:tcPr>
            <w:tcW w:w="3347" w:type="dxa"/>
          </w:tcPr>
          <w:p w14:paraId="393731E9" w14:textId="37F9DF58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93083EE" w14:textId="77777777" w:rsidTr="00C76444">
        <w:trPr>
          <w:trHeight w:val="70"/>
        </w:trPr>
        <w:tc>
          <w:tcPr>
            <w:tcW w:w="3347" w:type="dxa"/>
          </w:tcPr>
          <w:p w14:paraId="608AD89C" w14:textId="1E449C8B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313444" w14:paraId="669352AC" w14:textId="77777777" w:rsidTr="00C7644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720D7" w:rsidRPr="00A20E78" w14:paraId="3DBD4BD6" w14:textId="77777777" w:rsidTr="00C76444">
        <w:trPr>
          <w:trHeight w:val="70"/>
        </w:trPr>
        <w:tc>
          <w:tcPr>
            <w:tcW w:w="3347" w:type="dxa"/>
          </w:tcPr>
          <w:p w14:paraId="6A67E428" w14:textId="1E70B2E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C901F54" w14:textId="77777777" w:rsidTr="00C7644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CC4147B" w14:textId="77777777" w:rsidTr="00C7644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7B2532A1" w14:textId="77777777" w:rsidR="001720D7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1F3CD0DB" w:rsidR="00373759" w:rsidRPr="00A20E78" w:rsidRDefault="00373759" w:rsidP="0037375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18B4286" w14:textId="77777777" w:rsidTr="00C7644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DiffServ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>, LLDP, MQTT</w:t>
            </w:r>
          </w:p>
          <w:p w14:paraId="342C982F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1C83899E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25C624" w14:textId="77777777" w:rsidTr="00C7644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FIPS 140-2 level 3 (NXP®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EdgeLock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>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11A1BD9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proofErr w:type="spellStart"/>
            <w:r w:rsidRPr="00313444">
              <w:rPr>
                <w:rFonts w:ascii="Arial" w:hAnsi="Arial" w:cs="Arial"/>
                <w:color w:val="000000"/>
              </w:rPr>
              <w:t>microSDXC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 xml:space="preserve">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microSDHC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 xml:space="preserve">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card: 2 GB</w:t>
            </w:r>
          </w:p>
          <w:p w14:paraId="2077824C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0A08B50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21AB319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5840" w:type="dxa"/>
            <w:shd w:val="clear" w:color="auto" w:fill="auto"/>
          </w:tcPr>
          <w:p w14:paraId="3F996A6E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iPad / iPhone (iOS 8.0 or later),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AndroidTM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 xml:space="preserve"> terminals</w:t>
            </w:r>
          </w:p>
          <w:p w14:paraId="7B94E73B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1A77CA8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E1C37" w:rsidRPr="00A20E78" w14:paraId="71A2D958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0F7906E6" w14:textId="77777777" w:rsidR="009E1C37" w:rsidRPr="00A20E78" w:rsidRDefault="009E1C37" w:rsidP="007F3030">
            <w:pPr>
              <w:pStyle w:val="TableContents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ONVIF® Profile</w:t>
            </w:r>
          </w:p>
          <w:p w14:paraId="6E561B16" w14:textId="77777777" w:rsidR="009E1C37" w:rsidRPr="00A20E78" w:rsidRDefault="009E1C37" w:rsidP="002A4262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14:paraId="785A1C77" w14:textId="150B3168" w:rsidR="009E1C37" w:rsidRPr="00313444" w:rsidRDefault="002A4262" w:rsidP="001720D7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G / M / S / T</w:t>
            </w:r>
          </w:p>
        </w:tc>
        <w:tc>
          <w:tcPr>
            <w:tcW w:w="82" w:type="dxa"/>
          </w:tcPr>
          <w:p w14:paraId="3402FCA3" w14:textId="77777777" w:rsidR="009E1C37" w:rsidRPr="00A20E78" w:rsidRDefault="009E1C3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6E470CF" w14:textId="77777777" w:rsidR="00C76444" w:rsidRDefault="00C7644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1720D7" w:rsidRPr="00A20E78" w14:paraId="3D25F0BF" w14:textId="77777777" w:rsidTr="0066019C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29BB647F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A52CDFD" w14:textId="77777777" w:rsidTr="0066019C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3B6870E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1720D7" w:rsidRPr="00A20E78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1720D7" w:rsidRPr="00A20E78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1720D7" w:rsidRPr="008232BE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B77C21B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1720D7" w:rsidRPr="00A20E78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Input impedance: Approx. 2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kΩ</w:t>
            </w:r>
            <w:proofErr w:type="spellEnd"/>
            <w:r w:rsidRPr="00313444">
              <w:rPr>
                <w:rFonts w:ascii="Arial" w:hAnsi="Arial" w:cs="Arial"/>
                <w:color w:val="000000"/>
              </w:rPr>
              <w:t xml:space="preserve">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Input level: Approx. –10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dBV</w:t>
            </w:r>
            <w:proofErr w:type="spellEnd"/>
          </w:p>
          <w:p w14:paraId="36C187F2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A50A815" w14:textId="77777777" w:rsidTr="0066019C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1720D7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1720D7" w:rsidRPr="00D932E3" w:rsidRDefault="001720D7" w:rsidP="001720D7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1720D7" w:rsidRPr="00F20EE5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1720D7" w:rsidRDefault="001720D7" w:rsidP="001720D7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1720D7" w:rsidRPr="002304AD" w:rsidRDefault="001720D7" w:rsidP="001720D7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Output level: –20 </w:t>
            </w:r>
            <w:proofErr w:type="spellStart"/>
            <w:r w:rsidRPr="00313444">
              <w:rPr>
                <w:rFonts w:ascii="Arial" w:hAnsi="Arial" w:cs="Arial"/>
                <w:color w:val="000000"/>
              </w:rPr>
              <w:t>dBV</w:t>
            </w:r>
            <w:proofErr w:type="spellEnd"/>
          </w:p>
          <w:p w14:paraId="0B8A3BFD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1720D7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2B6611B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0AEC3DF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1720D7" w:rsidRDefault="001720D7" w:rsidP="007F3030">
            <w:pPr>
              <w:pStyle w:val="TableContents"/>
              <w:numPr>
                <w:ilvl w:val="0"/>
                <w:numId w:val="22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800B7D1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1720D7" w:rsidRPr="00CD2419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011DBF2F" w14:textId="77777777" w:rsidR="008D66A1" w:rsidRPr="004751F0" w:rsidRDefault="008D66A1" w:rsidP="008D66A1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1720D7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01B2714A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 xml:space="preserve">FCC (Part15 </w:t>
            </w:r>
            <w:proofErr w:type="spellStart"/>
            <w:r w:rsidRPr="00D932E3">
              <w:rPr>
                <w:rFonts w:ascii="Arial" w:hAnsi="Arial" w:cs="Arial"/>
                <w:color w:val="000000"/>
              </w:rPr>
              <w:t>ClassA</w:t>
            </w:r>
            <w:proofErr w:type="spellEnd"/>
            <w:r w:rsidRPr="00D932E3">
              <w:rPr>
                <w:rFonts w:ascii="Arial" w:hAnsi="Arial" w:cs="Arial"/>
                <w:color w:val="000000"/>
              </w:rPr>
              <w:t xml:space="preserve">), ICES-003 </w:t>
            </w:r>
            <w:proofErr w:type="spellStart"/>
            <w:r w:rsidRPr="00D932E3">
              <w:rPr>
                <w:rFonts w:ascii="Arial" w:hAnsi="Arial" w:cs="Arial"/>
                <w:color w:val="000000"/>
              </w:rPr>
              <w:t>ClassA</w:t>
            </w:r>
            <w:proofErr w:type="spellEnd"/>
            <w:r w:rsidRPr="00D932E3">
              <w:rPr>
                <w:rFonts w:ascii="Arial" w:hAnsi="Arial" w:cs="Arial"/>
                <w:color w:val="000000"/>
              </w:rPr>
              <w:t xml:space="preserve">, EN55032 </w:t>
            </w:r>
            <w:proofErr w:type="spellStart"/>
            <w:r w:rsidRPr="00D932E3">
              <w:rPr>
                <w:rFonts w:ascii="Arial" w:hAnsi="Arial" w:cs="Arial"/>
                <w:color w:val="000000"/>
              </w:rPr>
              <w:t>ClassA</w:t>
            </w:r>
            <w:proofErr w:type="spellEnd"/>
            <w:r w:rsidRPr="00D932E3">
              <w:rPr>
                <w:rFonts w:ascii="Arial" w:hAnsi="Arial" w:cs="Arial"/>
                <w:color w:val="000000"/>
              </w:rPr>
              <w:t>, EN55024</w:t>
            </w:r>
          </w:p>
          <w:p w14:paraId="1180485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2B07240" w14:textId="77777777" w:rsidTr="0066019C">
        <w:trPr>
          <w:gridAfter w:val="3"/>
          <w:wAfter w:w="113" w:type="dxa"/>
          <w:trHeight w:val="17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1720D7" w:rsidRPr="00E45687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1720D7" w:rsidRPr="00E45687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213078F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6522A53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FFEB0DF" w14:textId="2EB95081" w:rsidR="001720D7" w:rsidRPr="00CD2419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483222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1720D7" w:rsidRPr="00CD2419" w:rsidRDefault="001720D7" w:rsidP="001720D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1720D7" w:rsidRPr="00CD241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1720D7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1720D7" w:rsidRPr="00CD2419" w:rsidRDefault="001720D7" w:rsidP="001720D7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68176938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AD444AF" w14:textId="77777777" w:rsidTr="0066019C">
        <w:trPr>
          <w:gridAfter w:val="3"/>
          <w:wAfter w:w="113" w:type="dxa"/>
          <w:trHeight w:val="52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1720D7" w:rsidRPr="00BE6EB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60419E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663477B" w14:textId="3A73F350" w:rsidR="001720D7" w:rsidRPr="00CD2419" w:rsidRDefault="001F1CF2" w:rsidP="001720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</w:t>
            </w:r>
            <w:r w:rsidR="001720D7" w:rsidRPr="00CD2419">
              <w:rPr>
                <w:rFonts w:ascii="Arial" w:hAnsi="Arial" w:cs="Arial"/>
                <w:color w:val="000000"/>
              </w:rPr>
              <w:br/>
              <w:t>Clear</w:t>
            </w:r>
          </w:p>
          <w:p w14:paraId="29B9FD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5F4D12B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66019C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77777777" w:rsidR="00861597" w:rsidRPr="00CD2419" w:rsidRDefault="00861597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2419">
              <w:rPr>
                <w:rFonts w:ascii="Arial" w:hAnsi="Arial" w:cs="Arial"/>
                <w:color w:val="000000"/>
              </w:rPr>
              <w:t>Temish</w:t>
            </w:r>
            <w:proofErr w:type="spellEnd"/>
            <w:r w:rsidRPr="00CD2419">
              <w:rPr>
                <w:rFonts w:ascii="Arial" w:hAnsi="Arial" w:cs="Arial"/>
                <w:color w:val="000000"/>
              </w:rPr>
              <w:t xml:space="preserve"> element</w:t>
            </w:r>
          </w:p>
        </w:tc>
      </w:tr>
      <w:tr w:rsidR="00861597" w:rsidRPr="00CD2419" w14:paraId="78E5E76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2997E085" w:rsidR="00A85018" w:rsidRPr="00A85018" w:rsidRDefault="00A85018" w:rsidP="00CA5B83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66019C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a0"/>
        <w:spacing w:after="0"/>
        <w:rPr>
          <w:rFonts w:ascii="Arial" w:hAnsi="Arial" w:cs="Arial"/>
        </w:rPr>
      </w:pPr>
    </w:p>
    <w:sectPr w:rsidR="00B10C49" w:rsidRPr="00A20E78" w:rsidSect="00A9059A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AE24" w14:textId="77777777" w:rsidR="00000D7F" w:rsidRDefault="00000D7F" w:rsidP="00612A40">
      <w:r>
        <w:separator/>
      </w:r>
    </w:p>
  </w:endnote>
  <w:endnote w:type="continuationSeparator" w:id="0">
    <w:p w14:paraId="7C3A6B49" w14:textId="77777777" w:rsidR="00000D7F" w:rsidRDefault="00000D7F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E95A" w14:textId="77777777" w:rsidR="00000D7F" w:rsidRDefault="00000D7F" w:rsidP="00612A40">
      <w:r>
        <w:separator/>
      </w:r>
    </w:p>
  </w:footnote>
  <w:footnote w:type="continuationSeparator" w:id="0">
    <w:p w14:paraId="232D4947" w14:textId="77777777" w:rsidR="00000D7F" w:rsidRDefault="00000D7F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2F0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</w:abstractNum>
  <w:abstractNum w:abstractNumId="14" w15:restartNumberingAfterBreak="0">
    <w:nsid w:val="59C10A03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8"/>
  </w:num>
  <w:num w:numId="2" w16cid:durableId="121728091">
    <w:abstractNumId w:val="7"/>
  </w:num>
  <w:num w:numId="3" w16cid:durableId="910624190">
    <w:abstractNumId w:val="17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1"/>
  </w:num>
  <w:num w:numId="8" w16cid:durableId="1180700797">
    <w:abstractNumId w:val="16"/>
  </w:num>
  <w:num w:numId="9" w16cid:durableId="1318457380">
    <w:abstractNumId w:val="22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4"/>
  </w:num>
  <w:num w:numId="15" w16cid:durableId="437259345">
    <w:abstractNumId w:val="19"/>
  </w:num>
  <w:num w:numId="16" w16cid:durableId="275447969">
    <w:abstractNumId w:val="6"/>
  </w:num>
  <w:num w:numId="17" w16cid:durableId="911499326">
    <w:abstractNumId w:val="23"/>
  </w:num>
  <w:num w:numId="18" w16cid:durableId="1434671782">
    <w:abstractNumId w:val="21"/>
  </w:num>
  <w:num w:numId="19" w16cid:durableId="41028103">
    <w:abstractNumId w:val="12"/>
  </w:num>
  <w:num w:numId="20" w16cid:durableId="1895383984">
    <w:abstractNumId w:val="20"/>
  </w:num>
  <w:num w:numId="21" w16cid:durableId="939725582">
    <w:abstractNumId w:val="2"/>
  </w:num>
  <w:num w:numId="22" w16cid:durableId="1199203498">
    <w:abstractNumId w:val="3"/>
  </w:num>
  <w:num w:numId="23" w16cid:durableId="2032489886">
    <w:abstractNumId w:val="15"/>
  </w:num>
  <w:num w:numId="24" w16cid:durableId="1093088576">
    <w:abstractNumId w:val="14"/>
  </w:num>
  <w:num w:numId="25" w16cid:durableId="830605651">
    <w:abstractNumId w:val="10"/>
  </w:num>
  <w:num w:numId="26" w16cid:durableId="115147957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00D7F"/>
    <w:rsid w:val="00011639"/>
    <w:rsid w:val="00011E28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627AF"/>
    <w:rsid w:val="001638A2"/>
    <w:rsid w:val="00163CAC"/>
    <w:rsid w:val="001720D7"/>
    <w:rsid w:val="001A3224"/>
    <w:rsid w:val="001A3C19"/>
    <w:rsid w:val="001A5827"/>
    <w:rsid w:val="001C20A4"/>
    <w:rsid w:val="001C2C39"/>
    <w:rsid w:val="001C40D9"/>
    <w:rsid w:val="001E412C"/>
    <w:rsid w:val="001E4B49"/>
    <w:rsid w:val="001E748E"/>
    <w:rsid w:val="001F1CF2"/>
    <w:rsid w:val="001F49D9"/>
    <w:rsid w:val="001F619D"/>
    <w:rsid w:val="001F7403"/>
    <w:rsid w:val="00210903"/>
    <w:rsid w:val="002304AD"/>
    <w:rsid w:val="00242CB0"/>
    <w:rsid w:val="002461CA"/>
    <w:rsid w:val="002473EF"/>
    <w:rsid w:val="00252181"/>
    <w:rsid w:val="002650BE"/>
    <w:rsid w:val="00281E45"/>
    <w:rsid w:val="002821BC"/>
    <w:rsid w:val="0029396A"/>
    <w:rsid w:val="00294853"/>
    <w:rsid w:val="002A4262"/>
    <w:rsid w:val="002F3284"/>
    <w:rsid w:val="00304BB2"/>
    <w:rsid w:val="00310ADB"/>
    <w:rsid w:val="00312892"/>
    <w:rsid w:val="00313444"/>
    <w:rsid w:val="00316351"/>
    <w:rsid w:val="00320A6F"/>
    <w:rsid w:val="00321FD8"/>
    <w:rsid w:val="00331B0C"/>
    <w:rsid w:val="00331F01"/>
    <w:rsid w:val="00335441"/>
    <w:rsid w:val="00351733"/>
    <w:rsid w:val="00352416"/>
    <w:rsid w:val="00362259"/>
    <w:rsid w:val="00365F90"/>
    <w:rsid w:val="00373759"/>
    <w:rsid w:val="00373C5F"/>
    <w:rsid w:val="003A1FD7"/>
    <w:rsid w:val="003C2E3F"/>
    <w:rsid w:val="003C64D8"/>
    <w:rsid w:val="003D2129"/>
    <w:rsid w:val="003D7670"/>
    <w:rsid w:val="00406CB8"/>
    <w:rsid w:val="00410605"/>
    <w:rsid w:val="004118D3"/>
    <w:rsid w:val="00414169"/>
    <w:rsid w:val="0041463C"/>
    <w:rsid w:val="004203E5"/>
    <w:rsid w:val="00434187"/>
    <w:rsid w:val="004348ED"/>
    <w:rsid w:val="00444B55"/>
    <w:rsid w:val="00445B53"/>
    <w:rsid w:val="00454FB8"/>
    <w:rsid w:val="004565FA"/>
    <w:rsid w:val="004566E5"/>
    <w:rsid w:val="004739DE"/>
    <w:rsid w:val="004751F0"/>
    <w:rsid w:val="00476B7E"/>
    <w:rsid w:val="00483DCC"/>
    <w:rsid w:val="0048564A"/>
    <w:rsid w:val="00487E06"/>
    <w:rsid w:val="00492530"/>
    <w:rsid w:val="004B4576"/>
    <w:rsid w:val="004D3CA4"/>
    <w:rsid w:val="004D4CA5"/>
    <w:rsid w:val="004D726A"/>
    <w:rsid w:val="004F4A8C"/>
    <w:rsid w:val="005064DA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A1F4A"/>
    <w:rsid w:val="005A7975"/>
    <w:rsid w:val="005A7BD3"/>
    <w:rsid w:val="005B5687"/>
    <w:rsid w:val="005D16B9"/>
    <w:rsid w:val="005D233D"/>
    <w:rsid w:val="005D315B"/>
    <w:rsid w:val="005E1F14"/>
    <w:rsid w:val="005F356E"/>
    <w:rsid w:val="005F4750"/>
    <w:rsid w:val="005F6044"/>
    <w:rsid w:val="00600B84"/>
    <w:rsid w:val="00601977"/>
    <w:rsid w:val="00602C05"/>
    <w:rsid w:val="00611338"/>
    <w:rsid w:val="00612A40"/>
    <w:rsid w:val="00630A7A"/>
    <w:rsid w:val="00636B69"/>
    <w:rsid w:val="006404BE"/>
    <w:rsid w:val="006423BD"/>
    <w:rsid w:val="0066019C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F222B"/>
    <w:rsid w:val="006F4633"/>
    <w:rsid w:val="007020E9"/>
    <w:rsid w:val="00716341"/>
    <w:rsid w:val="00730058"/>
    <w:rsid w:val="00733C3D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B106F"/>
    <w:rsid w:val="007C216D"/>
    <w:rsid w:val="007D10DC"/>
    <w:rsid w:val="007D3BE0"/>
    <w:rsid w:val="007E2231"/>
    <w:rsid w:val="007E38B1"/>
    <w:rsid w:val="007E69AB"/>
    <w:rsid w:val="007F0AE4"/>
    <w:rsid w:val="007F3030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2067"/>
    <w:rsid w:val="00884A9E"/>
    <w:rsid w:val="008864C1"/>
    <w:rsid w:val="008B4C8B"/>
    <w:rsid w:val="008B54B9"/>
    <w:rsid w:val="008B649B"/>
    <w:rsid w:val="008C4E5A"/>
    <w:rsid w:val="008D66A1"/>
    <w:rsid w:val="008E1E59"/>
    <w:rsid w:val="008E3091"/>
    <w:rsid w:val="008E7E17"/>
    <w:rsid w:val="008E7F06"/>
    <w:rsid w:val="008F5EF4"/>
    <w:rsid w:val="009017FF"/>
    <w:rsid w:val="009073BE"/>
    <w:rsid w:val="009210B4"/>
    <w:rsid w:val="00924B41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3B31"/>
    <w:rsid w:val="009B7E03"/>
    <w:rsid w:val="009C2FDF"/>
    <w:rsid w:val="009C7E68"/>
    <w:rsid w:val="009D44C0"/>
    <w:rsid w:val="009D53E0"/>
    <w:rsid w:val="009D600C"/>
    <w:rsid w:val="009E1340"/>
    <w:rsid w:val="009E1C37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7589D"/>
    <w:rsid w:val="00A800EC"/>
    <w:rsid w:val="00A85018"/>
    <w:rsid w:val="00A9059A"/>
    <w:rsid w:val="00A91F35"/>
    <w:rsid w:val="00A94322"/>
    <w:rsid w:val="00AA44AA"/>
    <w:rsid w:val="00AB70AC"/>
    <w:rsid w:val="00AD4367"/>
    <w:rsid w:val="00AE4853"/>
    <w:rsid w:val="00AE4B45"/>
    <w:rsid w:val="00AF17A3"/>
    <w:rsid w:val="00AF2195"/>
    <w:rsid w:val="00B03013"/>
    <w:rsid w:val="00B03D9C"/>
    <w:rsid w:val="00B10C49"/>
    <w:rsid w:val="00B1372E"/>
    <w:rsid w:val="00B16E09"/>
    <w:rsid w:val="00B1722E"/>
    <w:rsid w:val="00B24C7F"/>
    <w:rsid w:val="00B263F6"/>
    <w:rsid w:val="00B3076A"/>
    <w:rsid w:val="00B3148B"/>
    <w:rsid w:val="00B32C59"/>
    <w:rsid w:val="00B34322"/>
    <w:rsid w:val="00B62123"/>
    <w:rsid w:val="00B67B35"/>
    <w:rsid w:val="00B754BB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53DD4"/>
    <w:rsid w:val="00C634D7"/>
    <w:rsid w:val="00C6742E"/>
    <w:rsid w:val="00C76444"/>
    <w:rsid w:val="00C764A7"/>
    <w:rsid w:val="00C94924"/>
    <w:rsid w:val="00C95360"/>
    <w:rsid w:val="00CA1AD0"/>
    <w:rsid w:val="00CA5B83"/>
    <w:rsid w:val="00CB11E4"/>
    <w:rsid w:val="00CB5945"/>
    <w:rsid w:val="00CB7972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15F80"/>
    <w:rsid w:val="00D33CD8"/>
    <w:rsid w:val="00D45D98"/>
    <w:rsid w:val="00D46BE4"/>
    <w:rsid w:val="00D46CA9"/>
    <w:rsid w:val="00D62007"/>
    <w:rsid w:val="00D65F73"/>
    <w:rsid w:val="00D7126E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C67"/>
    <w:rsid w:val="00DC7ED4"/>
    <w:rsid w:val="00DD2E8F"/>
    <w:rsid w:val="00DD4833"/>
    <w:rsid w:val="00DE6C61"/>
    <w:rsid w:val="00DF4BCA"/>
    <w:rsid w:val="00E11FFE"/>
    <w:rsid w:val="00E20D6A"/>
    <w:rsid w:val="00E21BB1"/>
    <w:rsid w:val="00E225C0"/>
    <w:rsid w:val="00E266C4"/>
    <w:rsid w:val="00E30633"/>
    <w:rsid w:val="00E445A0"/>
    <w:rsid w:val="00E45687"/>
    <w:rsid w:val="00E50131"/>
    <w:rsid w:val="00E533A0"/>
    <w:rsid w:val="00E623F5"/>
    <w:rsid w:val="00E62C2A"/>
    <w:rsid w:val="00E66441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E7021"/>
    <w:rsid w:val="00EF15E2"/>
    <w:rsid w:val="00F10BF5"/>
    <w:rsid w:val="00F20EE5"/>
    <w:rsid w:val="00F26DC4"/>
    <w:rsid w:val="00F307E2"/>
    <w:rsid w:val="00F339E0"/>
    <w:rsid w:val="00F34014"/>
    <w:rsid w:val="00F349B1"/>
    <w:rsid w:val="00F35F0A"/>
    <w:rsid w:val="00F364C2"/>
    <w:rsid w:val="00F41C9E"/>
    <w:rsid w:val="00F45242"/>
    <w:rsid w:val="00F474D5"/>
    <w:rsid w:val="00F513FA"/>
    <w:rsid w:val="00F572E2"/>
    <w:rsid w:val="00F61956"/>
    <w:rsid w:val="00F64655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E6207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hAnsi="Liberation Sans" w:cs="Liberation Sans"/>
      <w:lang w:eastAsia="zh-CN" w:bidi="hi-IN"/>
    </w:r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a5">
    <w:name w:val="envelope return"/>
    <w:basedOn w:val="a"/>
    <w:uiPriority w:val="99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7">
    <w:name w:val="フッター (文字)"/>
    <w:link w:val="a6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9">
    <w:name w:val="ヘッダー (文字)"/>
    <w:link w:val="a8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pPr>
      <w:suppressLineNumbers/>
    </w:pPr>
    <w:rPr>
      <w:rFonts w:cs="Times New Roman"/>
      <w:lang w:bidi="ar-SA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List"/>
    <w:basedOn w:val="a0"/>
    <w:uiPriority w:val="99"/>
    <w:rPr>
      <w:rFonts w:cs="Noto Sans Devanagari"/>
    </w:rPr>
  </w:style>
  <w:style w:type="paragraph" w:styleId="a0">
    <w:name w:val="Body Text"/>
    <w:basedOn w:val="a"/>
    <w:link w:val="ac"/>
    <w:uiPriority w:val="99"/>
    <w:pPr>
      <w:spacing w:after="283"/>
    </w:pPr>
  </w:style>
  <w:style w:type="character" w:customStyle="1" w:styleId="ac">
    <w:name w:val="本文 (文字)"/>
    <w:link w:val="a0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ad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F6D05"/>
    <w:pPr>
      <w:ind w:left="720"/>
    </w:pPr>
    <w:rPr>
      <w:rFonts w:cs="Mangal"/>
      <w:szCs w:val="18"/>
    </w:rPr>
  </w:style>
  <w:style w:type="character" w:styleId="af">
    <w:name w:val="annotation reference"/>
    <w:basedOn w:val="a1"/>
    <w:uiPriority w:val="99"/>
    <w:semiHidden/>
    <w:unhideWhenUsed/>
    <w:rsid w:val="000157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157A0"/>
    <w:rPr>
      <w:rFonts w:cs="Mangal"/>
      <w:szCs w:val="18"/>
    </w:rPr>
  </w:style>
  <w:style w:type="character" w:customStyle="1" w:styleId="af1">
    <w:name w:val="コメント文字列 (文字)"/>
    <w:basedOn w:val="a1"/>
    <w:link w:val="af0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57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af4">
    <w:name w:val="Table Grid"/>
    <w:basedOn w:val="a2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-pro.com/global/en/surveillance/i-pro-application-platform/application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global/en/surveillance/products/i-pro-ai-applic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1" ma:contentTypeDescription="新しいドキュメントを作成します。" ma:contentTypeScope="" ma:versionID="c533eadd1deab3ab801f4db524fc81b8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a93326c09ef0ae4f94d5390f17b2b069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DBAB7-E1CC-4BFB-9482-BEEAB1F9A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9917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296</cp:revision>
  <dcterms:created xsi:type="dcterms:W3CDTF">2023-04-13T21:32:00Z</dcterms:created>
  <dcterms:modified xsi:type="dcterms:W3CDTF">2023-12-21T03:15:00Z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